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新野县财政局2025年涉企行政检查频次上限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center"/>
        <w:textAlignment w:val="center"/>
      </w:pPr>
    </w:p>
    <w:tbl>
      <w:tblPr>
        <w:tblStyle w:val="3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710"/>
        <w:gridCol w:w="366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ascii="黑体" w:hAnsi="宋体" w:eastAsia="黑体" w:cs="黑体"/>
                <w:spacing w:val="0"/>
                <w:sz w:val="31"/>
                <w:szCs w:val="3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</w:rPr>
              <w:t>主项名称</w:t>
            </w:r>
          </w:p>
        </w:tc>
        <w:tc>
          <w:tcPr>
            <w:tcW w:w="3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</w:rPr>
              <w:t>子项名称</w:t>
            </w:r>
          </w:p>
        </w:tc>
        <w:tc>
          <w:tcPr>
            <w:tcW w:w="25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</w:rPr>
              <w:t>检查频次上限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/>
                <w:spacing w:val="0"/>
                <w:sz w:val="31"/>
                <w:szCs w:val="31"/>
              </w:rPr>
              <w:t>1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中介机构从事代理记账业务审批</w:t>
            </w:r>
            <w:r>
              <w:rPr>
                <w:rFonts w:hint="eastAsia"/>
                <w:lang w:val="en-US" w:eastAsia="zh-CN"/>
              </w:rPr>
              <w:t>及检查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1.受理责任：一次性告知中介机构从事代理记账业务申请所补材料、依法受理或不予受理（不予受理的应当告知</w:t>
            </w:r>
            <w:bookmarkStart w:id="0" w:name="_GoBack"/>
            <w:bookmarkEnd w:id="0"/>
            <w:r>
              <w:rPr>
                <w:rFonts w:hint="eastAsia"/>
              </w:rPr>
              <w:t>理由）。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2.审查责任：审查中介机构从事代理记账业务提供材料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3.决定责任：当事人提交的材料齐全并且真实、合法、有效的，在规定期限内及时办理中介机构从事代理记账业务审批手续。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4.事后监管责任：登记并留存登记档案。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5.其他法律法规规章文件规定应履行的责任。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2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采购人、采购代理机构政府采购违法行为的处罚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1.立案责任：对监督检查、处理投诉中发现，或者接到举报，或经有关部门移送此类违法案件予以审查，决定是否立案。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2.调查责任：对立案的案件，案件承办人员及时、全面、客观、公正地调查收集与案件有关的证据，查明事实，必要时可进行现场检查。与当事人有直接利害关系的应当回避；执法人员不得少于两人；调查取证时应出示执法证件；允许当事人辩解陈诉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3.审查责任：对案件违法事实、证据、调查取证程序、法律适用、处罚种类和幅度、当事人陈诉和申辩理由等方面进行审查，提出处理意见。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  <w:t>1次/年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zZkNmUwZDBhMDVjMDFiMjQ1MWM1YzU2YzhlNjcifQ=="/>
  </w:docVars>
  <w:rsids>
    <w:rsidRoot w:val="7F7E796C"/>
    <w:rsid w:val="053C790C"/>
    <w:rsid w:val="4D322037"/>
    <w:rsid w:val="645269D3"/>
    <w:rsid w:val="7F7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513</Characters>
  <Lines>0</Lines>
  <Paragraphs>0</Paragraphs>
  <TotalTime>17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2025-06-25T01:45:00Z</dcterms:created>
  <dc:creator>Canton FC</dc:creator>
  <cp:lastModifiedBy>WPS_1659698030</cp:lastModifiedBy>
  <dcterms:modified xsi:type="dcterms:W3CDTF">2025-07-07T03:11:09Z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D3B5EFE71ED240498C8F80B8C44C4BB5_13</vt:lpwstr>
  </property>
  <property fmtid="{D5CDD505-2E9C-101B-9397-08002B2CF9AE}" pid="4" name="KSOTemplateDocerSaveRecord">
    <vt:lpwstr>eyJoZGlkIjoiY2MyZTJiN2E3ZWIyMmU3MDU0NGE5YTYxZDgxMmY4YjAiLCJ1c2VySWQiOiI5MDU4OTAyMDUifQ==</vt:lpwstr>
  </property>
</Properties>
</file>