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147" w:rsidRDefault="00541FB9">
      <w:pPr>
        <w:jc w:val="center"/>
        <w:rPr>
          <w:rFonts w:ascii="黑体" w:eastAsia="黑体" w:hAnsi="黑体" w:cs="黑体"/>
          <w:sz w:val="44"/>
          <w:szCs w:val="44"/>
        </w:rPr>
      </w:pPr>
      <w:r>
        <w:rPr>
          <w:rFonts w:ascii="黑体" w:eastAsia="黑体" w:hAnsi="黑体" w:cs="黑体" w:hint="eastAsia"/>
          <w:sz w:val="44"/>
          <w:szCs w:val="44"/>
        </w:rPr>
        <w:t>新野县自然资源局</w:t>
      </w:r>
    </w:p>
    <w:p w:rsidR="00BF0147" w:rsidRDefault="00541FB9">
      <w:pPr>
        <w:jc w:val="center"/>
        <w:rPr>
          <w:rFonts w:ascii="黑体" w:eastAsia="黑体" w:hAnsi="黑体" w:cs="黑体"/>
          <w:sz w:val="44"/>
          <w:szCs w:val="44"/>
        </w:rPr>
      </w:pPr>
      <w:r>
        <w:rPr>
          <w:rFonts w:ascii="黑体" w:eastAsia="黑体" w:hAnsi="黑体" w:cs="黑体" w:hint="eastAsia"/>
          <w:sz w:val="44"/>
          <w:szCs w:val="44"/>
        </w:rPr>
        <w:t>关于《新野县集体建设用地审批办法》</w:t>
      </w:r>
    </w:p>
    <w:p w:rsidR="00BF0147" w:rsidRDefault="00541FB9">
      <w:pPr>
        <w:jc w:val="center"/>
        <w:rPr>
          <w:rFonts w:ascii="黑体" w:eastAsia="黑体" w:hAnsi="黑体" w:cs="黑体"/>
          <w:bCs/>
          <w:sz w:val="32"/>
          <w:szCs w:val="32"/>
        </w:rPr>
      </w:pPr>
      <w:r>
        <w:rPr>
          <w:rFonts w:ascii="黑体" w:eastAsia="黑体" w:hAnsi="黑体" w:cs="黑体" w:hint="eastAsia"/>
          <w:sz w:val="44"/>
          <w:szCs w:val="44"/>
        </w:rPr>
        <w:t>（征求意见稿）起草说明</w:t>
      </w:r>
    </w:p>
    <w:p w:rsidR="00BF0147" w:rsidRDefault="00541FB9">
      <w:pPr>
        <w:pStyle w:val="a6"/>
        <w:spacing w:line="560" w:lineRule="exact"/>
        <w:ind w:firstLine="640"/>
        <w:rPr>
          <w:rFonts w:ascii="黑体" w:eastAsia="黑体" w:hAnsi="黑体" w:cs="黑体"/>
          <w:bCs/>
          <w:sz w:val="32"/>
          <w:szCs w:val="32"/>
        </w:rPr>
      </w:pPr>
      <w:r>
        <w:rPr>
          <w:rFonts w:ascii="黑体" w:eastAsia="黑体" w:hAnsi="黑体" w:cs="黑体" w:hint="eastAsia"/>
          <w:bCs/>
          <w:sz w:val="32"/>
          <w:szCs w:val="32"/>
        </w:rPr>
        <w:t>一、</w:t>
      </w:r>
      <w:r>
        <w:rPr>
          <w:rFonts w:ascii="黑体" w:eastAsia="黑体" w:hAnsi="黑体" w:cs="黑体" w:hint="eastAsia"/>
          <w:bCs/>
          <w:sz w:val="32"/>
          <w:szCs w:val="32"/>
        </w:rPr>
        <w:t>背景和必要性</w:t>
      </w:r>
    </w:p>
    <w:p w:rsidR="00BF0147" w:rsidRDefault="00541FB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盘活和合理利用存量农村集体建设用地，是集约节约用地的充分体现，是满足乡镇企业、乡（镇）村公共设施、公益事业、农村村民住宅等乡（镇）村建设和农村集体经济组织兴办企业或者与其他单位、个人以土地使用权入股、联营等形式共同举办企业用地需求的有力保障，是贯彻落实党中央、国务院优先发展农业农村、全面推进乡村振兴的决策部署，保障农村一二三产业融合发展合理用地需求的重要举措。</w:t>
      </w:r>
    </w:p>
    <w:p w:rsidR="00BF0147" w:rsidRDefault="00541FB9">
      <w:pPr>
        <w:spacing w:line="560" w:lineRule="exact"/>
        <w:ind w:firstLineChars="200" w:firstLine="640"/>
        <w:rPr>
          <w:rFonts w:ascii="仿宋" w:eastAsia="仿宋" w:hAnsi="仿宋" w:cs="Times New Roman"/>
          <w:color w:val="000000"/>
          <w:kern w:val="0"/>
          <w:sz w:val="32"/>
          <w:szCs w:val="32"/>
        </w:rPr>
      </w:pPr>
      <w:r>
        <w:rPr>
          <w:rFonts w:ascii="仿宋_GB2312" w:eastAsia="仿宋_GB2312" w:hAnsi="仿宋_GB2312" w:cs="仿宋_GB2312" w:hint="eastAsia"/>
          <w:sz w:val="32"/>
          <w:szCs w:val="32"/>
        </w:rPr>
        <w:t>为进一步加强和规范我县使用集体建设用地审批管理，明晰集体建设用地产权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保障农村集体建设用地所有者和使用者的合法权益，促进土地资源优化配置和高效集约利用，保障建设项目落地实施，依据《中华人民共和国土地管理法》、《中华人民共和国城乡规划法》和</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河南省实施</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土地管理法</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办法</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等相关法律法规和有关规定</w:t>
      </w:r>
      <w:r>
        <w:rPr>
          <w:rFonts w:ascii="仿宋" w:eastAsia="仿宋" w:hAnsi="仿宋" w:cs="Times New Roman"/>
          <w:color w:val="000000"/>
          <w:kern w:val="0"/>
          <w:sz w:val="32"/>
          <w:szCs w:val="32"/>
        </w:rPr>
        <w:t>等文件精神，在对标</w:t>
      </w:r>
      <w:r>
        <w:rPr>
          <w:rFonts w:ascii="仿宋" w:eastAsia="仿宋" w:hAnsi="仿宋" w:cs="Times New Roman" w:hint="eastAsia"/>
          <w:color w:val="000000"/>
          <w:kern w:val="0"/>
          <w:sz w:val="32"/>
          <w:szCs w:val="32"/>
        </w:rPr>
        <w:t>和学习其他县市</w:t>
      </w:r>
      <w:r>
        <w:rPr>
          <w:rFonts w:ascii="仿宋" w:eastAsia="仿宋" w:hAnsi="仿宋" w:cs="Times New Roman"/>
          <w:color w:val="000000"/>
          <w:kern w:val="0"/>
          <w:sz w:val="32"/>
          <w:szCs w:val="32"/>
        </w:rPr>
        <w:t>的基础上，经过多次调研、讨论，广泛征求各单位意见和建议，拟定了《</w:t>
      </w:r>
      <w:r>
        <w:rPr>
          <w:rFonts w:ascii="仿宋" w:eastAsia="仿宋" w:hAnsi="仿宋" w:cs="Times New Roman" w:hint="eastAsia"/>
          <w:color w:val="000000"/>
          <w:kern w:val="0"/>
          <w:sz w:val="32"/>
          <w:szCs w:val="32"/>
        </w:rPr>
        <w:t>新野县集体建设用地审批暂行办法</w:t>
      </w:r>
      <w:r>
        <w:rPr>
          <w:rFonts w:ascii="仿宋" w:eastAsia="仿宋" w:hAnsi="仿宋" w:cs="Times New Roman"/>
          <w:color w:val="000000"/>
          <w:kern w:val="0"/>
          <w:sz w:val="32"/>
          <w:szCs w:val="32"/>
        </w:rPr>
        <w:t>》，厘清</w:t>
      </w:r>
      <w:r>
        <w:rPr>
          <w:rFonts w:ascii="仿宋" w:eastAsia="仿宋" w:hAnsi="仿宋" w:cs="Times New Roman" w:hint="eastAsia"/>
          <w:color w:val="000000"/>
          <w:kern w:val="0"/>
          <w:sz w:val="32"/>
          <w:szCs w:val="32"/>
        </w:rPr>
        <w:t>审批的范围</w:t>
      </w:r>
      <w:r>
        <w:rPr>
          <w:rFonts w:ascii="仿宋" w:eastAsia="仿宋" w:hAnsi="仿宋" w:cs="Times New Roman"/>
          <w:color w:val="000000"/>
          <w:kern w:val="0"/>
          <w:sz w:val="32"/>
          <w:szCs w:val="32"/>
        </w:rPr>
        <w:t>、</w:t>
      </w:r>
      <w:r>
        <w:rPr>
          <w:rFonts w:ascii="仿宋" w:eastAsia="仿宋" w:hAnsi="仿宋" w:cs="Times New Roman" w:hint="eastAsia"/>
          <w:color w:val="000000"/>
          <w:kern w:val="0"/>
          <w:sz w:val="32"/>
          <w:szCs w:val="32"/>
        </w:rPr>
        <w:t>适合的审批事项、审批的资料和程序</w:t>
      </w:r>
      <w:r>
        <w:rPr>
          <w:rFonts w:ascii="仿宋" w:eastAsia="仿宋" w:hAnsi="仿宋" w:cs="Times New Roman"/>
          <w:color w:val="000000"/>
          <w:kern w:val="0"/>
          <w:sz w:val="32"/>
          <w:szCs w:val="32"/>
        </w:rPr>
        <w:t>等事宜，为下</w:t>
      </w:r>
      <w:proofErr w:type="gramStart"/>
      <w:r>
        <w:rPr>
          <w:rFonts w:ascii="仿宋" w:eastAsia="仿宋" w:hAnsi="仿宋" w:cs="Times New Roman"/>
          <w:color w:val="000000"/>
          <w:kern w:val="0"/>
          <w:sz w:val="32"/>
          <w:szCs w:val="32"/>
        </w:rPr>
        <w:t>步规范</w:t>
      </w:r>
      <w:proofErr w:type="gramEnd"/>
      <w:r>
        <w:rPr>
          <w:rFonts w:ascii="仿宋" w:eastAsia="仿宋" w:hAnsi="仿宋" w:cs="Times New Roman" w:hint="eastAsia"/>
          <w:color w:val="000000"/>
          <w:kern w:val="0"/>
          <w:sz w:val="32"/>
          <w:szCs w:val="32"/>
        </w:rPr>
        <w:t>我县集体建设用地审批</w:t>
      </w:r>
      <w:r>
        <w:rPr>
          <w:rFonts w:ascii="仿宋" w:eastAsia="仿宋" w:hAnsi="仿宋" w:cs="Times New Roman"/>
          <w:color w:val="000000"/>
          <w:kern w:val="0"/>
          <w:sz w:val="32"/>
          <w:szCs w:val="32"/>
        </w:rPr>
        <w:t>奠定基础</w:t>
      </w:r>
      <w:r>
        <w:rPr>
          <w:rFonts w:ascii="仿宋" w:eastAsia="仿宋" w:hAnsi="仿宋" w:cs="Times New Roman" w:hint="eastAsia"/>
          <w:color w:val="000000"/>
          <w:kern w:val="0"/>
          <w:sz w:val="32"/>
          <w:szCs w:val="32"/>
        </w:rPr>
        <w:t>。</w:t>
      </w:r>
    </w:p>
    <w:p w:rsidR="00BF0147" w:rsidRDefault="00541FB9">
      <w:pPr>
        <w:pStyle w:val="a6"/>
        <w:spacing w:line="560" w:lineRule="exact"/>
        <w:ind w:firstLine="640"/>
        <w:rPr>
          <w:rFonts w:ascii="黑体" w:eastAsia="黑体" w:hAnsi="黑体" w:cs="黑体"/>
          <w:bCs/>
          <w:sz w:val="32"/>
          <w:szCs w:val="32"/>
        </w:rPr>
      </w:pPr>
      <w:r>
        <w:rPr>
          <w:rFonts w:ascii="黑体" w:eastAsia="黑体" w:hAnsi="黑体" w:cs="黑体" w:hint="eastAsia"/>
          <w:bCs/>
          <w:sz w:val="32"/>
          <w:szCs w:val="32"/>
        </w:rPr>
        <w:t>二、</w:t>
      </w:r>
      <w:r>
        <w:rPr>
          <w:rFonts w:ascii="黑体" w:eastAsia="黑体" w:hAnsi="黑体" w:cs="黑体" w:hint="eastAsia"/>
          <w:bCs/>
          <w:sz w:val="32"/>
          <w:szCs w:val="32"/>
        </w:rPr>
        <w:t>制定的主要依据</w:t>
      </w:r>
    </w:p>
    <w:p w:rsidR="00BF0147" w:rsidRDefault="00541FB9">
      <w:pPr>
        <w:pStyle w:val="a6"/>
        <w:spacing w:line="560" w:lineRule="exact"/>
        <w:ind w:firstLine="640"/>
        <w:rPr>
          <w:rFonts w:ascii="仿宋" w:eastAsia="仿宋" w:hAnsi="仿宋" w:cs="Times New Roman"/>
          <w:color w:val="000000"/>
          <w:kern w:val="0"/>
          <w:sz w:val="32"/>
          <w:szCs w:val="32"/>
        </w:rPr>
      </w:pPr>
      <w:r>
        <w:rPr>
          <w:rFonts w:ascii="仿宋_GB2312" w:eastAsia="仿宋_GB2312" w:hAnsi="仿宋_GB2312" w:cs="仿宋_GB2312" w:hint="eastAsia"/>
          <w:sz w:val="32"/>
          <w:szCs w:val="32"/>
        </w:rPr>
        <w:t>《中华人民共和国土地管理法》、《中华人民共和国城乡规划法》和</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河南省实施</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土地管理法</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办法</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w:t>
      </w:r>
    </w:p>
    <w:p w:rsidR="00BF0147" w:rsidRDefault="00541FB9">
      <w:pPr>
        <w:pStyle w:val="a6"/>
        <w:numPr>
          <w:ilvl w:val="0"/>
          <w:numId w:val="1"/>
        </w:numPr>
        <w:spacing w:line="560" w:lineRule="exact"/>
        <w:ind w:firstLineChars="0"/>
        <w:rPr>
          <w:rFonts w:ascii="黑体" w:eastAsia="黑体" w:hAnsi="黑体" w:cs="黑体"/>
          <w:bCs/>
          <w:sz w:val="32"/>
          <w:szCs w:val="32"/>
        </w:rPr>
      </w:pPr>
      <w:r>
        <w:rPr>
          <w:rFonts w:ascii="黑体" w:eastAsia="黑体" w:hAnsi="黑体" w:cs="黑体" w:hint="eastAsia"/>
          <w:bCs/>
          <w:sz w:val="32"/>
          <w:szCs w:val="32"/>
        </w:rPr>
        <w:lastRenderedPageBreak/>
        <w:t>起草过程</w:t>
      </w:r>
    </w:p>
    <w:p w:rsidR="00BF0147" w:rsidRDefault="00541FB9">
      <w:pPr>
        <w:spacing w:before="2"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在起草过程中，先后征求了县直有关单位的意见，向社会公开征求了意见，并参照</w:t>
      </w:r>
      <w:r>
        <w:rPr>
          <w:rFonts w:ascii="仿宋_GB2312" w:eastAsia="仿宋_GB2312" w:hAnsi="仿宋_GB2312" w:cs="仿宋_GB2312" w:hint="eastAsia"/>
          <w:sz w:val="32"/>
          <w:szCs w:val="32"/>
        </w:rPr>
        <w:t>法律、法规、规章规定</w:t>
      </w:r>
      <w:r>
        <w:rPr>
          <w:rFonts w:ascii="仿宋_GB2312" w:eastAsia="仿宋_GB2312" w:hAnsi="仿宋_GB2312" w:cs="仿宋_GB2312" w:hint="eastAsia"/>
          <w:sz w:val="32"/>
          <w:szCs w:val="32"/>
        </w:rPr>
        <w:t>制定本办法。</w:t>
      </w:r>
    </w:p>
    <w:p w:rsidR="00BF0147" w:rsidRDefault="00541FB9">
      <w:pPr>
        <w:pStyle w:val="a6"/>
        <w:numPr>
          <w:ilvl w:val="0"/>
          <w:numId w:val="1"/>
        </w:numPr>
        <w:spacing w:line="560" w:lineRule="exact"/>
        <w:ind w:firstLineChars="0"/>
        <w:rPr>
          <w:rFonts w:ascii="黑体" w:eastAsia="黑体" w:hAnsi="黑体" w:cs="黑体"/>
          <w:bCs/>
          <w:sz w:val="32"/>
          <w:szCs w:val="32"/>
        </w:rPr>
      </w:pPr>
      <w:r>
        <w:rPr>
          <w:rFonts w:ascii="黑体" w:eastAsia="黑体" w:hAnsi="黑体" w:cs="黑体" w:hint="eastAsia"/>
          <w:bCs/>
          <w:sz w:val="32"/>
          <w:szCs w:val="32"/>
        </w:rPr>
        <w:t>制定的主要内容</w:t>
      </w:r>
    </w:p>
    <w:p w:rsidR="00BF0147" w:rsidRDefault="00541FB9">
      <w:pPr>
        <w:widowControl/>
        <w:spacing w:line="560" w:lineRule="exact"/>
        <w:ind w:firstLineChars="200" w:firstLine="640"/>
        <w:textAlignment w:val="baseline"/>
        <w:rPr>
          <w:rFonts w:ascii="楷体" w:eastAsia="楷体" w:hAnsi="楷体" w:cs="楷体"/>
          <w:sz w:val="32"/>
          <w:szCs w:val="32"/>
        </w:rPr>
      </w:pPr>
      <w:r>
        <w:rPr>
          <w:rFonts w:ascii="仿宋_GB2312" w:eastAsia="仿宋_GB2312" w:hAnsi="仿宋_GB2312" w:cs="仿宋_GB2312" w:hint="eastAsia"/>
          <w:sz w:val="32"/>
          <w:szCs w:val="32"/>
        </w:rPr>
        <w:t>《新野县集体建设用地审批暂行办法》共七项，分为适用范围、审批事项、申请主体、审批条件、审批资料、审批程序和附则总则。现就主要内容说明如下：</w:t>
      </w:r>
    </w:p>
    <w:p w:rsidR="00BF0147" w:rsidRDefault="00541FB9">
      <w:pPr>
        <w:spacing w:line="50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一、适用范围</w:t>
      </w:r>
    </w:p>
    <w:p w:rsidR="00BF0147" w:rsidRDefault="00541FB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新野县域范围内的新增集体建设用地、存量集体建设用地、集体未利用地。</w:t>
      </w:r>
    </w:p>
    <w:p w:rsidR="00BF0147" w:rsidRDefault="00541FB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存量集体建设用地是指“三调”（</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年）以来历年变更调查数据库中均为建设用地或已办理农用地转用、增减挂钩实施规划手续的集体土地。</w:t>
      </w:r>
    </w:p>
    <w:p w:rsidR="00BF0147" w:rsidRDefault="00541FB9">
      <w:pPr>
        <w:spacing w:line="50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二、审批事项</w:t>
      </w:r>
    </w:p>
    <w:p w:rsidR="00BF0147" w:rsidRDefault="00541FB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（一）乡镇企业、农村集体经济组织独立建设的项目，或与其他单位、个人以土地使用权入股、联营或者以集体土地作价入股等形式共同建设的项目；</w:t>
      </w:r>
    </w:p>
    <w:p w:rsidR="00BF0147" w:rsidRDefault="00541FB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（二）乡（镇）村公共设施、公益事业建设；</w:t>
      </w:r>
    </w:p>
    <w:p w:rsidR="00BF0147" w:rsidRDefault="00541FB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乡村振兴项目、农产品加工、电子商务、仓储保鲜冷链、产地低温直销配送等项目以及利用本地资源开展农产品分拣、储存、初加工和发展休闲观光旅游而配套设施建设等农村一二三融合产业项目，以及对选址</w:t>
      </w:r>
      <w:r>
        <w:rPr>
          <w:rFonts w:ascii="仿宋_GB2312" w:eastAsia="仿宋_GB2312" w:hAnsi="仿宋_GB2312" w:cs="仿宋_GB2312" w:hint="eastAsia"/>
          <w:sz w:val="32"/>
          <w:szCs w:val="32"/>
        </w:rPr>
        <w:t>有特殊要求的加油（气）站、公益基础设施、旅游配套设施等项目，或有</w:t>
      </w:r>
      <w:proofErr w:type="gramStart"/>
      <w:r>
        <w:rPr>
          <w:rFonts w:ascii="仿宋_GB2312" w:eastAsia="仿宋_GB2312" w:hAnsi="仿宋_GB2312" w:cs="仿宋_GB2312" w:hint="eastAsia"/>
          <w:sz w:val="32"/>
          <w:szCs w:val="32"/>
        </w:rPr>
        <w:t>邻避要求</w:t>
      </w:r>
      <w:proofErr w:type="gramEnd"/>
      <w:r>
        <w:rPr>
          <w:rFonts w:ascii="仿宋_GB2312" w:eastAsia="仿宋_GB2312" w:hAnsi="仿宋_GB2312" w:cs="仿宋_GB2312" w:hint="eastAsia"/>
          <w:sz w:val="32"/>
          <w:szCs w:val="32"/>
        </w:rPr>
        <w:t>的爆炸物仓库、粮食储备库、污水处理类项目，以及需</w:t>
      </w:r>
      <w:r>
        <w:rPr>
          <w:rFonts w:ascii="仿宋_GB2312" w:eastAsia="仿宋_GB2312" w:hAnsi="仿宋_GB2312" w:cs="仿宋_GB2312" w:hint="eastAsia"/>
          <w:sz w:val="32"/>
          <w:szCs w:val="32"/>
        </w:rPr>
        <w:lastRenderedPageBreak/>
        <w:t>要依托现有资源建设的农产品加工、</w:t>
      </w:r>
      <w:proofErr w:type="gramStart"/>
      <w:r>
        <w:rPr>
          <w:rFonts w:ascii="仿宋_GB2312" w:eastAsia="仿宋_GB2312" w:hAnsi="仿宋_GB2312" w:cs="仿宋_GB2312" w:hint="eastAsia"/>
          <w:sz w:val="32"/>
          <w:szCs w:val="32"/>
        </w:rPr>
        <w:t>文旅文</w:t>
      </w:r>
      <w:proofErr w:type="gramEnd"/>
      <w:r>
        <w:rPr>
          <w:rFonts w:ascii="仿宋_GB2312" w:eastAsia="仿宋_GB2312" w:hAnsi="仿宋_GB2312" w:cs="仿宋_GB2312" w:hint="eastAsia"/>
          <w:sz w:val="32"/>
          <w:szCs w:val="32"/>
        </w:rPr>
        <w:t>创等项目审批。</w:t>
      </w:r>
    </w:p>
    <w:p w:rsidR="00BF0147" w:rsidRDefault="00541FB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（四）其他符合有关法律法规或政策规定使用集体建设用地使用权情形的项目审批。</w:t>
      </w:r>
    </w:p>
    <w:p w:rsidR="00BF0147" w:rsidRDefault="00541FB9">
      <w:pPr>
        <w:spacing w:line="50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三、申请主体</w:t>
      </w:r>
    </w:p>
    <w:p w:rsidR="00BF0147" w:rsidRDefault="00541FB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（一）所在地农村集体经济组织或其他公共利益代表；</w:t>
      </w:r>
    </w:p>
    <w:p w:rsidR="00BF0147" w:rsidRDefault="00541FB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（二）农村集体经济组织与其他单位、个人以土地使用权入股联营等形式共同举办的企业或项目单位。</w:t>
      </w:r>
    </w:p>
    <w:p w:rsidR="00BF0147" w:rsidRDefault="00541FB9">
      <w:pPr>
        <w:spacing w:line="50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四、审批条件</w:t>
      </w:r>
    </w:p>
    <w:p w:rsidR="00BF0147" w:rsidRDefault="00541FB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（一）拟用土地产权清晰；</w:t>
      </w:r>
    </w:p>
    <w:p w:rsidR="00BF0147" w:rsidRDefault="00541FB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（二）符合国土空间规划</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村庄规划</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BF0147" w:rsidRDefault="00541FB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（三）符合产业准入要求和生态环境保护要求；</w:t>
      </w:r>
    </w:p>
    <w:p w:rsidR="00BF0147" w:rsidRDefault="00541FB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（四）符合用地控制标准；</w:t>
      </w:r>
    </w:p>
    <w:p w:rsidR="00BF0147" w:rsidRDefault="00541FB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（五）法律、法规规定的其他条件。</w:t>
      </w:r>
    </w:p>
    <w:p w:rsidR="00BF0147" w:rsidRDefault="00541FB9">
      <w:pPr>
        <w:spacing w:line="50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五、审批资料</w:t>
      </w:r>
    </w:p>
    <w:p w:rsidR="00BF0147" w:rsidRDefault="00541FB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、意向用地者使用土地如涉及农用地的应报请自然资源部门办理农转用手续，并取得农转用批准文件。涉及存量建设用地的，在自然资源部门出具地类认定文件；</w:t>
      </w:r>
    </w:p>
    <w:p w:rsidR="00BF0147" w:rsidRDefault="00541FB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、在有批准权的部门（一般</w:t>
      </w:r>
      <w:proofErr w:type="gramStart"/>
      <w:r>
        <w:rPr>
          <w:rFonts w:ascii="仿宋_GB2312" w:eastAsia="仿宋_GB2312" w:hAnsi="仿宋_GB2312" w:cs="仿宋_GB2312" w:hint="eastAsia"/>
          <w:sz w:val="32"/>
          <w:szCs w:val="32"/>
        </w:rPr>
        <w:t>是发改部门</w:t>
      </w:r>
      <w:proofErr w:type="gramEnd"/>
      <w:r>
        <w:rPr>
          <w:rFonts w:ascii="仿宋_GB2312" w:eastAsia="仿宋_GB2312" w:hAnsi="仿宋_GB2312" w:cs="仿宋_GB2312" w:hint="eastAsia"/>
          <w:sz w:val="32"/>
          <w:szCs w:val="32"/>
        </w:rPr>
        <w:t>）办理立项、核准或备案手续，并取得相关文件；</w:t>
      </w:r>
    </w:p>
    <w:p w:rsidR="00BF0147" w:rsidRDefault="00541FB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、生态环境部门办理的生态保护要求文件；</w:t>
      </w:r>
    </w:p>
    <w:p w:rsidR="00BF0147" w:rsidRDefault="00541FB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、以入股方式使用土地的，需提供企业股权认证文件；</w:t>
      </w:r>
    </w:p>
    <w:p w:rsidR="00BF0147" w:rsidRDefault="00541FB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、县自然资源主管部门（规划中心）依据国土空间规划出具的拟联营、入股或批准使用的集体建设用地的规划条件；</w:t>
      </w:r>
    </w:p>
    <w:p w:rsidR="00BF0147" w:rsidRDefault="00541FB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、土地勘测定界报告；</w:t>
      </w:r>
    </w:p>
    <w:p w:rsidR="00BF0147" w:rsidRDefault="00541FB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用地申请（附乡镇政府审查意见、集体建设用地</w:t>
      </w:r>
      <w:r>
        <w:rPr>
          <w:rFonts w:ascii="仿宋_GB2312" w:eastAsia="仿宋_GB2312" w:hAnsi="仿宋_GB2312" w:cs="仿宋_GB2312" w:hint="eastAsia"/>
          <w:sz w:val="32"/>
          <w:szCs w:val="32"/>
        </w:rPr>
        <w:t>意向协议</w:t>
      </w:r>
      <w:r>
        <w:rPr>
          <w:rFonts w:ascii="仿宋_GB2312" w:eastAsia="仿宋_GB2312" w:hAnsi="仿宋_GB2312" w:cs="仿宋_GB2312" w:hint="eastAsia"/>
          <w:sz w:val="32"/>
          <w:szCs w:val="32"/>
        </w:rPr>
        <w:t>书、村组集体表决意见）；</w:t>
      </w:r>
    </w:p>
    <w:p w:rsidR="00BF0147" w:rsidRDefault="00541FB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社会统一信用代码（登记赋码证书）、法定代表人身份证复印件、授权委托书、受委托人身份证复印件；</w:t>
      </w:r>
    </w:p>
    <w:p w:rsidR="00BF0147" w:rsidRDefault="00541FB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、建设项目总平面布置图；</w:t>
      </w:r>
    </w:p>
    <w:p w:rsidR="00BF0147" w:rsidRDefault="00541FB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、集体建设用地使用权联营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入股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合同；</w:t>
      </w:r>
    </w:p>
    <w:p w:rsidR="00BF0147" w:rsidRDefault="00541FB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、权属情况说明；</w:t>
      </w:r>
    </w:p>
    <w:p w:rsidR="00BF0147" w:rsidRDefault="00541FB9">
      <w:pPr>
        <w:widowControl/>
        <w:shd w:val="clear" w:color="auto" w:fill="FFFFFF"/>
        <w:spacing w:line="450" w:lineRule="atLeas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、其他必要条件。</w:t>
      </w:r>
    </w:p>
    <w:p w:rsidR="00BF0147" w:rsidRDefault="00541FB9">
      <w:pPr>
        <w:spacing w:line="50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六、审批程序</w:t>
      </w:r>
    </w:p>
    <w:p w:rsidR="00BF0147" w:rsidRDefault="00541FB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．项目立项。意向用地者（申请人）申请发展改革部门办理使用集体建设用地建设</w:t>
      </w:r>
      <w:r>
        <w:rPr>
          <w:rFonts w:ascii="仿宋_GB2312" w:eastAsia="仿宋_GB2312" w:hAnsi="仿宋_GB2312" w:cs="仿宋_GB2312" w:hint="eastAsia"/>
          <w:sz w:val="32"/>
          <w:szCs w:val="32"/>
        </w:rPr>
        <w:t>项目立项手续，取得项目审批（核准、备案）文件。</w:t>
      </w:r>
    </w:p>
    <w:p w:rsidR="00BF0147" w:rsidRDefault="00541FB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、提出用地申请。意向用地者（申请人）根据所需用地</w:t>
      </w:r>
      <w:r>
        <w:rPr>
          <w:rFonts w:ascii="仿宋_GB2312" w:eastAsia="仿宋_GB2312" w:hAnsi="仿宋_GB2312" w:cs="仿宋_GB2312" w:hint="eastAsia"/>
          <w:sz w:val="32"/>
          <w:szCs w:val="32"/>
        </w:rPr>
        <w:t>集体经济组织</w:t>
      </w:r>
      <w:r>
        <w:rPr>
          <w:rFonts w:ascii="仿宋_GB2312" w:eastAsia="仿宋_GB2312" w:hAnsi="仿宋_GB2312" w:cs="仿宋_GB2312" w:hint="eastAsia"/>
          <w:sz w:val="32"/>
          <w:szCs w:val="32"/>
        </w:rPr>
        <w:t>“关于同意该项目用地的会议记录”（由该</w:t>
      </w:r>
      <w:r>
        <w:rPr>
          <w:rFonts w:ascii="仿宋_GB2312" w:eastAsia="仿宋_GB2312" w:hAnsi="仿宋_GB2312" w:cs="仿宋_GB2312" w:hint="eastAsia"/>
          <w:sz w:val="32"/>
          <w:szCs w:val="32"/>
        </w:rPr>
        <w:t>集体经济组织</w:t>
      </w:r>
      <w:r>
        <w:rPr>
          <w:rFonts w:ascii="仿宋_GB2312" w:eastAsia="仿宋_GB2312" w:hAnsi="仿宋_GB2312" w:cs="仿宋_GB2312" w:hint="eastAsia"/>
          <w:sz w:val="32"/>
          <w:szCs w:val="32"/>
        </w:rPr>
        <w:t>三分之二以上代表签字并加盖村委会公章，</w:t>
      </w:r>
      <w:r>
        <w:rPr>
          <w:rFonts w:ascii="仿宋_GB2312" w:eastAsia="仿宋_GB2312" w:hAnsi="仿宋_GB2312" w:cs="仿宋_GB2312" w:hint="eastAsia"/>
          <w:sz w:val="32"/>
          <w:szCs w:val="32"/>
        </w:rPr>
        <w:t>镇政府</w:t>
      </w:r>
      <w:r>
        <w:rPr>
          <w:rFonts w:ascii="仿宋_GB2312" w:eastAsia="仿宋_GB2312" w:hAnsi="仿宋_GB2312" w:cs="仿宋_GB2312" w:hint="eastAsia"/>
          <w:sz w:val="32"/>
          <w:szCs w:val="32"/>
        </w:rPr>
        <w:t>或办事处</w:t>
      </w:r>
      <w:r>
        <w:rPr>
          <w:rFonts w:ascii="仿宋_GB2312" w:eastAsia="仿宋_GB2312" w:hAnsi="仿宋_GB2312" w:cs="仿宋_GB2312" w:hint="eastAsia"/>
          <w:sz w:val="32"/>
          <w:szCs w:val="32"/>
        </w:rPr>
        <w:t>签署意见加盖公章</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在公告栏张贴公示的远近照片各一张）写出用地申请，乡镇政府提出审查意见同时向县政府提出用地申请；</w:t>
      </w:r>
    </w:p>
    <w:p w:rsidR="00BF0147" w:rsidRDefault="00541FB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、签订意向协议。申请人依据根据规划条件等编制集体建设用地联营、入股方案和集体建设用地使用权入股、联营意向协议；</w:t>
      </w:r>
    </w:p>
    <w:p w:rsidR="00BF0147" w:rsidRDefault="00541FB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、批准用地。申请人持相关材料报经县自然资源部门审核同意后，由自然资源部门申报县政府批准用地；</w:t>
      </w:r>
    </w:p>
    <w:p w:rsidR="00BF0147" w:rsidRDefault="00541FB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、签订联营（入股）合同。按照县政府的批准文件，农村集体经济组织与意向用地</w:t>
      </w:r>
      <w:proofErr w:type="gramStart"/>
      <w:r>
        <w:rPr>
          <w:rFonts w:ascii="仿宋_GB2312" w:eastAsia="仿宋_GB2312" w:hAnsi="仿宋_GB2312" w:cs="仿宋_GB2312" w:hint="eastAsia"/>
          <w:sz w:val="32"/>
          <w:szCs w:val="32"/>
        </w:rPr>
        <w:t>者签署</w:t>
      </w:r>
      <w:proofErr w:type="gramEnd"/>
      <w:r>
        <w:rPr>
          <w:rFonts w:ascii="仿宋_GB2312" w:eastAsia="仿宋_GB2312" w:hAnsi="仿宋_GB2312" w:cs="仿宋_GB2312" w:hint="eastAsia"/>
          <w:sz w:val="32"/>
          <w:szCs w:val="32"/>
        </w:rPr>
        <w:t>《集体建设用地使用权联营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入股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合同》；</w:t>
      </w:r>
    </w:p>
    <w:p w:rsidR="00BF0147" w:rsidRDefault="00541FB9">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、供后监管。县</w:t>
      </w:r>
      <w:r>
        <w:rPr>
          <w:rFonts w:ascii="仿宋_GB2312" w:eastAsia="仿宋_GB2312" w:hAnsi="仿宋_GB2312" w:cs="仿宋_GB2312" w:hint="eastAsia"/>
          <w:sz w:val="32"/>
          <w:szCs w:val="32"/>
        </w:rPr>
        <w:t>人民政府批准用地后，意向用地者严格按照批准要求依法依规建设，项目所在地乡镇人民政府</w:t>
      </w:r>
      <w:r>
        <w:rPr>
          <w:rFonts w:ascii="仿宋_GB2312" w:eastAsia="仿宋_GB2312" w:hAnsi="仿宋_GB2312" w:cs="仿宋_GB2312" w:hint="eastAsia"/>
          <w:sz w:val="32"/>
          <w:szCs w:val="32"/>
        </w:rPr>
        <w:lastRenderedPageBreak/>
        <w:t>依法依规加强监管。</w:t>
      </w:r>
    </w:p>
    <w:p w:rsidR="00BF0147" w:rsidRDefault="00541FB9">
      <w:pPr>
        <w:spacing w:line="50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七、附则</w:t>
      </w:r>
    </w:p>
    <w:p w:rsidR="00BF0147" w:rsidRDefault="00541FB9">
      <w:pPr>
        <w:widowControl/>
        <w:shd w:val="clear" w:color="auto" w:fill="FFFFFF"/>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本办法</w:t>
      </w:r>
      <w:r>
        <w:rPr>
          <w:rFonts w:ascii="仿宋_GB2312" w:eastAsia="仿宋_GB2312" w:hAnsi="仿宋_GB2312" w:cs="仿宋_GB2312" w:hint="eastAsia"/>
          <w:sz w:val="32"/>
          <w:szCs w:val="32"/>
        </w:rPr>
        <w:t>适用于办理土地用途为工业用地、商业用地、符合农村一二三产业融合发</w:t>
      </w:r>
      <w:r>
        <w:rPr>
          <w:rFonts w:ascii="仿宋_GB2312" w:eastAsia="仿宋_GB2312" w:hAnsi="仿宋_GB2312" w:cs="仿宋_GB2312" w:hint="eastAsia"/>
          <w:sz w:val="32"/>
          <w:szCs w:val="32"/>
        </w:rPr>
        <w:t>展的仓储用地和符合乡（镇）村公共设施、公益事业要求的公共管理与公共服务、公用设施用地等。农村集体</w:t>
      </w:r>
      <w:r>
        <w:rPr>
          <w:rFonts w:ascii="仿宋_GB2312" w:eastAsia="仿宋_GB2312" w:hAnsi="仿宋_GB2312" w:cs="仿宋_GB2312" w:hint="eastAsia"/>
          <w:sz w:val="32"/>
          <w:szCs w:val="32"/>
        </w:rPr>
        <w:t>经营性建设用地允许入市后，鼓励申请主体优先通过集体经营性建设用地入市的渠道，以出让、出租、作价出资或入股等有偿使用方式取得集体建设用地使用权。</w:t>
      </w:r>
    </w:p>
    <w:p w:rsidR="00BF0147" w:rsidRDefault="00541FB9">
      <w:pPr>
        <w:widowControl/>
        <w:shd w:val="clear" w:color="auto" w:fill="FFFFFF"/>
        <w:spacing w:line="560" w:lineRule="exact"/>
        <w:ind w:firstLineChars="200" w:firstLine="640"/>
        <w:jc w:val="left"/>
        <w:rPr>
          <w:rFonts w:ascii="楷体_GB2312" w:eastAsia="楷体_GB2312" w:hAnsi="楷体_GB2312" w:cs="楷体_GB2312"/>
          <w:b/>
          <w:bCs/>
          <w:sz w:val="32"/>
          <w:szCs w:val="32"/>
        </w:rPr>
      </w:pPr>
      <w:r>
        <w:rPr>
          <w:rFonts w:ascii="仿宋_GB2312" w:eastAsia="仿宋_GB2312" w:hAnsi="仿宋_GB2312" w:cs="仿宋_GB2312" w:hint="eastAsia"/>
          <w:sz w:val="32"/>
          <w:szCs w:val="32"/>
        </w:rPr>
        <w:t>本办法实行过程中，如上级有新的政策或规定，按照新的政策或规定执行。</w:t>
      </w:r>
    </w:p>
    <w:p w:rsidR="00BF0147" w:rsidRDefault="00BF0147">
      <w:pPr>
        <w:spacing w:line="560" w:lineRule="exact"/>
        <w:ind w:firstLineChars="200" w:firstLine="420"/>
      </w:pPr>
      <w:bookmarkStart w:id="0" w:name="_GoBack"/>
      <w:bookmarkEnd w:id="0"/>
    </w:p>
    <w:sectPr w:rsidR="00BF01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11676"/>
    <w:multiLevelType w:val="multilevel"/>
    <w:tmpl w:val="19911676"/>
    <w:lvl w:ilvl="0">
      <w:start w:val="3"/>
      <w:numFmt w:val="japaneseCounting"/>
      <w:lvlText w:val="%1、"/>
      <w:lvlJc w:val="left"/>
      <w:pPr>
        <w:ind w:left="135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2Y2I4ZTQ1YjAxMzBjM2UzZDZjMGJkY2U3OTQ2NjAifQ=="/>
  </w:docVars>
  <w:rsids>
    <w:rsidRoot w:val="3B910439"/>
    <w:rsid w:val="00541FB9"/>
    <w:rsid w:val="00BF0147"/>
    <w:rsid w:val="01E70628"/>
    <w:rsid w:val="04F25C61"/>
    <w:rsid w:val="0563090D"/>
    <w:rsid w:val="05F9301F"/>
    <w:rsid w:val="063E08C2"/>
    <w:rsid w:val="07F65A68"/>
    <w:rsid w:val="0AD35BED"/>
    <w:rsid w:val="0B1701D0"/>
    <w:rsid w:val="0BD53BE7"/>
    <w:rsid w:val="0CBD4DA7"/>
    <w:rsid w:val="0F7F558D"/>
    <w:rsid w:val="105A3B37"/>
    <w:rsid w:val="12FF7028"/>
    <w:rsid w:val="13857CA0"/>
    <w:rsid w:val="15C069A8"/>
    <w:rsid w:val="16685D83"/>
    <w:rsid w:val="1839525A"/>
    <w:rsid w:val="18730A0F"/>
    <w:rsid w:val="19017DC9"/>
    <w:rsid w:val="1ADC086C"/>
    <w:rsid w:val="1B222279"/>
    <w:rsid w:val="1B8F3DB2"/>
    <w:rsid w:val="1E1862E1"/>
    <w:rsid w:val="1E3B680A"/>
    <w:rsid w:val="21115269"/>
    <w:rsid w:val="224A0A33"/>
    <w:rsid w:val="23303F71"/>
    <w:rsid w:val="26301CEE"/>
    <w:rsid w:val="278A0A3C"/>
    <w:rsid w:val="28397580"/>
    <w:rsid w:val="28A15125"/>
    <w:rsid w:val="2A612DBE"/>
    <w:rsid w:val="2AFC2AE6"/>
    <w:rsid w:val="2CD86C3B"/>
    <w:rsid w:val="2DC25921"/>
    <w:rsid w:val="2EE144CD"/>
    <w:rsid w:val="2FF06A25"/>
    <w:rsid w:val="307F3F9D"/>
    <w:rsid w:val="31552F50"/>
    <w:rsid w:val="31B00187"/>
    <w:rsid w:val="34566AC4"/>
    <w:rsid w:val="38DB3D3B"/>
    <w:rsid w:val="3A6F5083"/>
    <w:rsid w:val="3B286FE0"/>
    <w:rsid w:val="3B373466"/>
    <w:rsid w:val="3B910439"/>
    <w:rsid w:val="3D900F90"/>
    <w:rsid w:val="3E7762B4"/>
    <w:rsid w:val="3EE85404"/>
    <w:rsid w:val="414140FA"/>
    <w:rsid w:val="417411D1"/>
    <w:rsid w:val="41DF2AEE"/>
    <w:rsid w:val="42462B6D"/>
    <w:rsid w:val="43233316"/>
    <w:rsid w:val="44362EE1"/>
    <w:rsid w:val="453B44DF"/>
    <w:rsid w:val="46354AB4"/>
    <w:rsid w:val="475A6773"/>
    <w:rsid w:val="475E4E78"/>
    <w:rsid w:val="48897310"/>
    <w:rsid w:val="51600E2A"/>
    <w:rsid w:val="566D64C3"/>
    <w:rsid w:val="56DE116E"/>
    <w:rsid w:val="57EF1159"/>
    <w:rsid w:val="596A4F3B"/>
    <w:rsid w:val="59CA3C2C"/>
    <w:rsid w:val="5B5E287E"/>
    <w:rsid w:val="5BBE65A3"/>
    <w:rsid w:val="5E4A533B"/>
    <w:rsid w:val="5EB329E6"/>
    <w:rsid w:val="641C50CD"/>
    <w:rsid w:val="657C227E"/>
    <w:rsid w:val="667747F4"/>
    <w:rsid w:val="6AAA0710"/>
    <w:rsid w:val="6B6E08BB"/>
    <w:rsid w:val="6D033285"/>
    <w:rsid w:val="72DD6326"/>
    <w:rsid w:val="75E1612D"/>
    <w:rsid w:val="768D4040"/>
    <w:rsid w:val="77AF351E"/>
    <w:rsid w:val="792F0F5E"/>
    <w:rsid w:val="7ACC115A"/>
    <w:rsid w:val="7ADB4113"/>
    <w:rsid w:val="7BD55DED"/>
    <w:rsid w:val="7C23124E"/>
    <w:rsid w:val="7C541407"/>
    <w:rsid w:val="7CB16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12F922"/>
  <w15:docId w15:val="{9401E13C-A2AB-49EA-8171-4580B667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21"/>
    <w:qFormat/>
    <w:pPr>
      <w:spacing w:after="120"/>
    </w:pPr>
  </w:style>
  <w:style w:type="paragraph" w:customStyle="1" w:styleId="21">
    <w:name w:val="正文文本 21"/>
    <w:basedOn w:val="a"/>
    <w:qFormat/>
    <w:pPr>
      <w:spacing w:after="120" w:line="480" w:lineRule="auto"/>
    </w:pPr>
    <w:rPr>
      <w:rFonts w:ascii="Times New Roman" w:hAnsi="Times New Roman"/>
    </w:rPr>
  </w:style>
  <w:style w:type="paragraph" w:styleId="a4">
    <w:name w:val="footer"/>
    <w:basedOn w:val="a"/>
    <w:autoRedefine/>
    <w:uiPriority w:val="99"/>
    <w:unhideWhenUsed/>
    <w:qFormat/>
    <w:pPr>
      <w:tabs>
        <w:tab w:val="center" w:pos="4153"/>
        <w:tab w:val="right" w:pos="8306"/>
      </w:tabs>
      <w:snapToGrid w:val="0"/>
      <w:jc w:val="left"/>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customStyle="1" w:styleId="1">
    <w:name w:val="标题1"/>
    <w:qFormat/>
    <w:rPr>
      <w:rFonts w:cs="Times New Roman"/>
    </w:rPr>
  </w:style>
  <w:style w:type="paragraph" w:styleId="a6">
    <w:name w:val="List Paragraph"/>
    <w:basedOn w:val="a"/>
    <w:autoRedefine/>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340</Words>
  <Characters>1943</Characters>
  <Application>Microsoft Office Word</Application>
  <DocSecurity>0</DocSecurity>
  <Lines>16</Lines>
  <Paragraphs>4</Paragraphs>
  <ScaleCrop>false</ScaleCrop>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(不含氧的空气)张</dc:creator>
  <cp:lastModifiedBy>PC</cp:lastModifiedBy>
  <cp:revision>2</cp:revision>
  <dcterms:created xsi:type="dcterms:W3CDTF">2026-01-22T07:24:00Z</dcterms:created>
  <dcterms:modified xsi:type="dcterms:W3CDTF">2026-01-22T07:24:00Z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35405AFBAF4449C1BC57AFADE918BF8C_13</vt:lpwstr>
  </property>
  <property fmtid="{D5CDD505-2E9C-101B-9397-08002B2CF9AE}" pid="4" name="KSOTemplateDocerSaveRecord">
    <vt:lpwstr>eyJoZGlkIjoiZjU3YzljMDJkMmU2MGEyNmI0MTBhZDg0ODI5YzhlZDYiLCJ1c2VySWQiOiIzMDY0MTI3ODIifQ==</vt:lpwstr>
  </property>
</Properties>
</file>