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firstLine="1760" w:firstLineChars="400"/>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中共</w:t>
      </w:r>
      <w:r>
        <w:rPr>
          <w:rFonts w:hint="eastAsia" w:ascii="方正小标宋简体" w:hAnsi="方正小标宋简体" w:eastAsia="方正小标宋简体" w:cs="方正小标宋简体"/>
          <w:sz w:val="44"/>
          <w:szCs w:val="44"/>
          <w:lang w:eastAsia="zh-CN"/>
        </w:rPr>
        <w:t>新野县交通运输局</w:t>
      </w:r>
      <w:r>
        <w:rPr>
          <w:rFonts w:hint="eastAsia" w:ascii="方正小标宋简体" w:hAnsi="方正小标宋简体" w:eastAsia="方正小标宋简体" w:cs="方正小标宋简体"/>
          <w:sz w:val="44"/>
          <w:szCs w:val="44"/>
        </w:rPr>
        <w:t>党</w:t>
      </w:r>
      <w:r>
        <w:rPr>
          <w:rFonts w:hint="eastAsia" w:ascii="方正小标宋简体" w:hAnsi="方正小标宋简体" w:eastAsia="方正小标宋简体" w:cs="方正小标宋简体"/>
          <w:sz w:val="44"/>
          <w:szCs w:val="44"/>
          <w:lang w:eastAsia="zh-CN"/>
        </w:rPr>
        <w:t>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关于</w:t>
      </w:r>
      <w:r>
        <w:rPr>
          <w:rFonts w:hint="eastAsia" w:ascii="方正小标宋简体" w:hAnsi="方正小标宋简体" w:eastAsia="方正小标宋简体" w:cs="方正小标宋简体"/>
          <w:spacing w:val="-20"/>
          <w:sz w:val="44"/>
          <w:szCs w:val="44"/>
          <w:lang w:eastAsia="zh-CN"/>
        </w:rPr>
        <w:t>十三届县委第十二轮专项</w:t>
      </w:r>
      <w:r>
        <w:rPr>
          <w:rFonts w:hint="eastAsia" w:ascii="方正小标宋简体" w:hAnsi="方正小标宋简体" w:eastAsia="方正小标宋简体" w:cs="方正小标宋简体"/>
          <w:spacing w:val="-20"/>
          <w:sz w:val="44"/>
          <w:szCs w:val="44"/>
        </w:rPr>
        <w:t>巡察整改情</w:t>
      </w:r>
      <w:r>
        <w:rPr>
          <w:rFonts w:hint="eastAsia" w:ascii="方正小标宋简体" w:hAnsi="方正小标宋简体" w:eastAsia="方正小标宋简体" w:cs="方正小标宋简体"/>
          <w:spacing w:val="-20"/>
          <w:sz w:val="44"/>
          <w:szCs w:val="44"/>
          <w:lang w:val="en-US" w:eastAsia="zh-CN"/>
        </w:rPr>
        <w:t>况</w:t>
      </w:r>
      <w:r>
        <w:rPr>
          <w:rFonts w:hint="eastAsia" w:ascii="方正小标宋简体" w:hAnsi="方正小标宋简体" w:eastAsia="方正小标宋简体" w:cs="方正小标宋简体"/>
          <w:spacing w:val="-20"/>
          <w:sz w:val="44"/>
          <w:szCs w:val="44"/>
        </w:rPr>
        <w:t>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pPr>
        <w:ind w:firstLine="640" w:firstLineChars="200"/>
        <w:rPr>
          <w:rFonts w:hint="eastAsia" w:ascii="仿宋" w:hAnsi="仿宋" w:eastAsia="仿宋" w:cs="仿宋"/>
          <w:sz w:val="32"/>
          <w:szCs w:val="32"/>
        </w:rPr>
      </w:pPr>
      <w:r>
        <w:rPr>
          <w:rFonts w:hint="eastAsia" w:ascii="仿宋" w:hAnsi="仿宋" w:eastAsia="仿宋" w:cs="仿宋"/>
          <w:b w:val="0"/>
          <w:bCs w:val="0"/>
          <w:kern w:val="2"/>
          <w:sz w:val="32"/>
          <w:szCs w:val="32"/>
          <w:lang w:val="en-US" w:eastAsia="zh-CN" w:bidi="ar-SA"/>
        </w:rPr>
        <w:t>按照县委统一部署，2025年3月6日至5月6日，县委第三巡察组对交通工程项目招投标领域突出问题开展了专项巡察，6月6日向交通运输局反馈了巡察意见。</w:t>
      </w:r>
      <w:r>
        <w:rPr>
          <w:rFonts w:hint="eastAsia" w:ascii="仿宋" w:hAnsi="仿宋" w:eastAsia="仿宋" w:cs="仿宋"/>
          <w:sz w:val="32"/>
          <w:szCs w:val="32"/>
        </w:rPr>
        <w:t>按照《中国共产党</w:t>
      </w:r>
      <w:r>
        <w:rPr>
          <w:rFonts w:hint="eastAsia" w:ascii="仿宋" w:hAnsi="仿宋" w:eastAsia="仿宋" w:cs="仿宋"/>
          <w:sz w:val="32"/>
          <w:szCs w:val="32"/>
          <w:lang w:eastAsia="zh-CN"/>
        </w:rPr>
        <w:t>巡视</w:t>
      </w:r>
      <w:bookmarkStart w:id="0" w:name="_GoBack"/>
      <w:bookmarkEnd w:id="0"/>
      <w:r>
        <w:rPr>
          <w:rFonts w:hint="eastAsia" w:ascii="仿宋" w:hAnsi="仿宋" w:eastAsia="仿宋" w:cs="仿宋"/>
          <w:sz w:val="32"/>
          <w:szCs w:val="32"/>
        </w:rPr>
        <w:t>工作条例》等有关规定，现将巡察整改情况予以公布。</w:t>
      </w:r>
    </w:p>
    <w:p>
      <w:pPr>
        <w:ind w:firstLine="640" w:firstLineChars="200"/>
        <w:rPr>
          <w:rFonts w:hint="eastAsia" w:ascii="仿宋" w:hAnsi="仿宋" w:eastAsia="仿宋" w:cs="仿宋"/>
          <w:b w:val="0"/>
          <w:bCs w:val="0"/>
          <w:sz w:val="32"/>
          <w:szCs w:val="32"/>
          <w:lang w:val="en-US" w:eastAsia="zh-CN"/>
        </w:rPr>
        <w:sectPr>
          <w:footerReference r:id="rId3" w:type="default"/>
          <w:pgSz w:w="11906" w:h="16838"/>
          <w:pgMar w:top="4535" w:right="1474" w:bottom="1701" w:left="1587" w:header="851" w:footer="992" w:gutter="0"/>
          <w:pgNumType w:fmt="numberInDash"/>
          <w:cols w:space="425" w:num="1"/>
          <w:docGrid w:type="lines" w:linePitch="312" w:charSpace="0"/>
        </w:sectPr>
      </w:pPr>
      <w:r>
        <w:rPr>
          <w:rFonts w:hint="eastAsia" w:ascii="仿宋" w:hAnsi="仿宋" w:eastAsia="仿宋" w:cs="仿宋"/>
          <w:b w:val="0"/>
          <w:bCs w:val="0"/>
          <w:sz w:val="32"/>
          <w:szCs w:val="32"/>
          <w:lang w:val="en-US" w:eastAsia="zh-CN"/>
        </w:rPr>
        <w:t>交通运输局党组始终把巡察整改作为重大政治任务来抓，始终站在讲政治、讲大局、讲党性的高度，深刻认识整改工作的重要性和紧迫性，以高度的思想自觉正视问题，以强烈的紧迫意识改正问题，切实做好整改工作。一是局党组深刻反思项目工程</w:t>
      </w:r>
      <w:r>
        <w:rPr>
          <w:rFonts w:hint="eastAsia" w:ascii="仿宋" w:hAnsi="仿宋" w:eastAsia="仿宋" w:cs="仿宋"/>
          <w:b w:val="0"/>
          <w:bCs w:val="0"/>
          <w:kern w:val="2"/>
          <w:sz w:val="32"/>
          <w:szCs w:val="32"/>
          <w:lang w:val="en-US" w:eastAsia="zh-CN" w:bidi="ar-SA"/>
        </w:rPr>
        <w:t>招投标领域中突出问题存在的问题，深挖问题根源，主动认领责</w:t>
      </w:r>
      <w:r>
        <w:rPr>
          <w:rFonts w:hint="eastAsia" w:ascii="仿宋" w:hAnsi="仿宋" w:eastAsia="仿宋" w:cs="仿宋"/>
          <w:b w:val="0"/>
          <w:bCs w:val="0"/>
          <w:sz w:val="32"/>
          <w:szCs w:val="32"/>
          <w:lang w:val="en-US" w:eastAsia="zh-CN"/>
        </w:rPr>
        <w:t>任，成立整改工作领导机构，加强组织领导，确保按期完成整改工作任务。二是局成立巡察反馈问题整改工作领导小组，统筹做好整改各项工作。三是对照巡察反馈问题，制定问题整改方案，坚持问题导向，严格对照问题清单，召集涉及问题单位主要负责人，</w:t>
      </w:r>
    </w:p>
    <w:p>
      <w:pP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逐一明确整改责任、整改措施、整改期限，实行倒逼作战，逐一销号。截止目前，巡察反馈问题全部整改到位。</w:t>
      </w:r>
    </w:p>
    <w:p>
      <w:pPr>
        <w:numPr>
          <w:ilvl w:val="0"/>
          <w:numId w:val="0"/>
        </w:numPr>
        <w:pBdr>
          <w:bottom w:val="single" w:color="FFFFFF" w:sz="4" w:space="31"/>
        </w:pBdr>
        <w:tabs>
          <w:tab w:val="left" w:pos="1440"/>
        </w:tabs>
        <w:spacing w:line="580" w:lineRule="exact"/>
        <w:ind w:firstLine="618" w:firstLineChars="200"/>
        <w:rPr>
          <w:rFonts w:hint="eastAsia" w:ascii="仿宋" w:hAnsi="仿宋" w:eastAsia="仿宋" w:cs="仿宋"/>
          <w:b/>
          <w:bCs/>
          <w:sz w:val="32"/>
          <w:szCs w:val="32"/>
          <w:lang w:val="en-US" w:eastAsia="zh-CN"/>
        </w:rPr>
      </w:pPr>
      <w:r>
        <w:rPr>
          <w:rFonts w:hint="eastAsia" w:ascii="仿宋" w:hAnsi="仿宋" w:eastAsia="仿宋" w:cs="仿宋"/>
          <w:b/>
          <w:bCs/>
          <w:spacing w:val="-6"/>
          <w:kern w:val="2"/>
          <w:sz w:val="32"/>
          <w:szCs w:val="32"/>
          <w:lang w:val="en-US" w:eastAsia="zh-CN" w:bidi="ar-SA"/>
        </w:rPr>
        <w:t>1.</w:t>
      </w:r>
      <w:r>
        <w:rPr>
          <w:rFonts w:hint="eastAsia" w:ascii="仿宋" w:hAnsi="仿宋" w:eastAsia="仿宋" w:cs="仿宋"/>
          <w:b/>
          <w:bCs/>
          <w:sz w:val="32"/>
          <w:szCs w:val="32"/>
          <w:lang w:val="en-US" w:eastAsia="zh-CN"/>
        </w:rPr>
        <w:t>关于“交通运输局党组组织学习贯彻2024年习近平总书记关于要持续推动“四好农村路”高质量发展，助力宜居宜业和美乡村建设的重要指示批示精神不深入”</w:t>
      </w:r>
      <w:r>
        <w:rPr>
          <w:rFonts w:hint="eastAsia" w:ascii="仿宋" w:hAnsi="仿宋" w:cs="仿宋"/>
          <w:b/>
          <w:bCs/>
          <w:sz w:val="32"/>
          <w:szCs w:val="32"/>
          <w:lang w:val="en-US" w:eastAsia="zh-CN"/>
        </w:rPr>
        <w:t>的</w:t>
      </w:r>
      <w:r>
        <w:rPr>
          <w:rFonts w:hint="eastAsia" w:ascii="仿宋" w:hAnsi="仿宋" w:eastAsia="仿宋" w:cs="仿宋"/>
          <w:b/>
          <w:bCs/>
          <w:sz w:val="32"/>
          <w:szCs w:val="32"/>
          <w:lang w:val="en-US" w:eastAsia="zh-CN"/>
        </w:rPr>
        <w:t>问题。</w:t>
      </w:r>
    </w:p>
    <w:p>
      <w:pPr>
        <w:numPr>
          <w:ilvl w:val="0"/>
          <w:numId w:val="0"/>
        </w:numPr>
        <w:pBdr>
          <w:bottom w:val="single" w:color="FFFFFF" w:sz="4" w:space="31"/>
        </w:pBdr>
        <w:tabs>
          <w:tab w:val="left" w:pos="1440"/>
        </w:tabs>
        <w:spacing w:line="580" w:lineRule="exact"/>
        <w:ind w:firstLine="642" w:firstLineChars="200"/>
        <w:rPr>
          <w:rStyle w:val="11"/>
          <w:rFonts w:hint="default" w:ascii="仿宋_GB2312" w:hAnsi="仿宋" w:eastAsia="仿宋_GB2312" w:cs="Times New Roman"/>
          <w:b w:val="0"/>
          <w:i w:val="0"/>
          <w:caps w:val="0"/>
          <w:color w:val="auto"/>
          <w:spacing w:val="0"/>
          <w:w w:val="100"/>
          <w:kern w:val="2"/>
          <w:sz w:val="32"/>
          <w:szCs w:val="32"/>
          <w:lang w:val="en-US" w:eastAsia="zh-CN" w:bidi="ar-SA"/>
        </w:rPr>
      </w:pPr>
      <w:r>
        <w:rPr>
          <w:rFonts w:hint="eastAsia" w:ascii="仿宋" w:hAnsi="仿宋" w:eastAsia="仿宋" w:cs="仿宋"/>
          <w:b/>
          <w:bCs/>
          <w:sz w:val="32"/>
          <w:szCs w:val="32"/>
          <w:lang w:eastAsia="zh-CN"/>
        </w:rPr>
        <w:t>整改进展情况：</w:t>
      </w:r>
      <w:r>
        <w:rPr>
          <w:rStyle w:val="11"/>
          <w:rFonts w:hint="eastAsia" w:ascii="仿宋_GB2312" w:hAnsi="仿宋" w:eastAsia="仿宋_GB2312" w:cs="Times New Roman"/>
          <w:b w:val="0"/>
          <w:i w:val="0"/>
          <w:caps w:val="0"/>
          <w:color w:val="auto"/>
          <w:spacing w:val="0"/>
          <w:w w:val="100"/>
          <w:kern w:val="2"/>
          <w:sz w:val="32"/>
          <w:szCs w:val="32"/>
          <w:lang w:val="en-US" w:eastAsia="zh-CN" w:bidi="ar-SA"/>
        </w:rPr>
        <w:t>一是县交通运输局党组认真组织学习贯彻习近平总书记关于要持续推动“四好农村路”高质量发展，助力宜居宜业和美乡村建设的重要指示批示精神。局党组召开扩大会议及时将习近平总书记关于“四好农村路”建设的重要精神纳入列为“第一议题”，认真组织学习。二是扎实推进“十四五”农村公路规划项目建设工作，至目前，已完成30个，正在进行4个，升级省道2个，纳入“十五五”农村公路建设规划7个。三是及时跟进高速、内河航运、场站建设等方面11个项目规划建设工作。</w:t>
      </w:r>
    </w:p>
    <w:p>
      <w:pPr>
        <w:numPr>
          <w:ilvl w:val="0"/>
          <w:numId w:val="0"/>
        </w:numPr>
        <w:pBdr>
          <w:bottom w:val="single" w:color="FFFFFF" w:sz="4" w:space="31"/>
        </w:pBdr>
        <w:tabs>
          <w:tab w:val="left" w:pos="1440"/>
        </w:tabs>
        <w:spacing w:line="580" w:lineRule="exact"/>
        <w:ind w:firstLine="618" w:firstLineChars="200"/>
        <w:rPr>
          <w:rFonts w:hint="eastAsia" w:ascii="仿宋" w:hAnsi="仿宋" w:eastAsia="仿宋" w:cs="仿宋"/>
          <w:b/>
          <w:bCs/>
          <w:sz w:val="32"/>
          <w:szCs w:val="32"/>
          <w:lang w:val="en-US" w:eastAsia="zh-CN"/>
        </w:rPr>
      </w:pPr>
      <w:r>
        <w:rPr>
          <w:rFonts w:hint="eastAsia" w:ascii="仿宋" w:hAnsi="仿宋" w:eastAsia="仿宋" w:cs="仿宋"/>
          <w:b/>
          <w:bCs/>
          <w:spacing w:val="-6"/>
          <w:kern w:val="2"/>
          <w:sz w:val="32"/>
          <w:szCs w:val="32"/>
          <w:lang w:val="en-US" w:eastAsia="zh-CN" w:bidi="ar-SA"/>
        </w:rPr>
        <w:t>2.</w:t>
      </w:r>
      <w:r>
        <w:rPr>
          <w:rFonts w:hint="eastAsia" w:ascii="仿宋" w:hAnsi="仿宋" w:eastAsia="仿宋" w:cs="仿宋"/>
          <w:b/>
          <w:bCs/>
          <w:sz w:val="32"/>
          <w:szCs w:val="32"/>
          <w:lang w:val="en-US" w:eastAsia="zh-CN"/>
        </w:rPr>
        <w:t>关于“党组主体责任扛得不牢。2020年以来交通局党组对工程项目招投标领域相关股室未作廉政风险排查”的问题。</w:t>
      </w:r>
    </w:p>
    <w:p>
      <w:pPr>
        <w:numPr>
          <w:ilvl w:val="0"/>
          <w:numId w:val="0"/>
        </w:numPr>
        <w:pBdr>
          <w:bottom w:val="single" w:color="FFFFFF" w:sz="4" w:space="31"/>
        </w:pBdr>
        <w:tabs>
          <w:tab w:val="left" w:pos="1440"/>
        </w:tabs>
        <w:spacing w:line="580" w:lineRule="exact"/>
        <w:ind w:firstLine="642" w:firstLineChars="200"/>
        <w:rPr>
          <w:rStyle w:val="11"/>
          <w:rFonts w:hint="eastAsia" w:ascii="仿宋_GB2312" w:hAnsi="仿宋" w:eastAsia="仿宋_GB2312" w:cs="Times New Roman"/>
          <w:b w:val="0"/>
          <w:i w:val="0"/>
          <w:caps w:val="0"/>
          <w:color w:val="auto"/>
          <w:spacing w:val="0"/>
          <w:w w:val="100"/>
          <w:kern w:val="2"/>
          <w:sz w:val="32"/>
          <w:szCs w:val="32"/>
          <w:lang w:val="en-US" w:eastAsia="zh-CN" w:bidi="ar-SA"/>
        </w:rPr>
      </w:pPr>
      <w:r>
        <w:rPr>
          <w:rStyle w:val="11"/>
          <w:rFonts w:hint="eastAsia" w:ascii="仿宋_GB2312" w:hAnsi="仿宋" w:eastAsia="仿宋_GB2312" w:cs="Times New Roman"/>
          <w:b/>
          <w:bCs/>
          <w:i w:val="0"/>
          <w:caps w:val="0"/>
          <w:color w:val="auto"/>
          <w:spacing w:val="0"/>
          <w:w w:val="100"/>
          <w:kern w:val="2"/>
          <w:sz w:val="32"/>
          <w:szCs w:val="32"/>
          <w:lang w:val="en-US" w:eastAsia="zh-CN" w:bidi="ar-SA"/>
        </w:rPr>
        <w:t>整改进展情况</w:t>
      </w:r>
      <w:r>
        <w:rPr>
          <w:rStyle w:val="11"/>
          <w:rFonts w:hint="eastAsia" w:ascii="仿宋_GB2312" w:hAnsi="仿宋" w:eastAsia="仿宋_GB2312" w:cs="Times New Roman"/>
          <w:b w:val="0"/>
          <w:i w:val="0"/>
          <w:caps w:val="0"/>
          <w:color w:val="auto"/>
          <w:spacing w:val="0"/>
          <w:w w:val="100"/>
          <w:kern w:val="2"/>
          <w:sz w:val="32"/>
          <w:szCs w:val="32"/>
          <w:lang w:val="en-US" w:eastAsia="zh-CN" w:bidi="ar-SA"/>
        </w:rPr>
        <w:t>：一是坚持党要管党全面从严治党。今年年初县交通运输局班子成员及股室主要负责人全部签订了廉政承诺书，明确规定“不得违法规定干预和插手建设工程招投标、政府采购等市场经济活动”。二是常态化抓好警示教育。今年上半年，县交通运输局结合贯彻落实中央八项规定精神学习教育活动，召开了典型案例警示教育思想交流会，局党组成员及班子成员逐一发言，党组书记进行了现场点评，起到良好警示教育作用。下半年，局又召开了交通运输系统政治监督集体谈话会议，局班子成员、县纪委派驻交通运输局纪检组长、局属各单位中层以上人员参加会议，相关事业单位、运输企业进行大会发言，局党组书记、局长开展大会警示教育并提出党风廉政建设相关工作要求。三是结合县农村公路建设中心工程项目招投标工作实际，督促该中心开展廉政风险点排查，制定了相应防控措施。</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3.关于“派驻监督不深不实”的问题。</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整改进展情况：一</w:t>
      </w:r>
      <w:r>
        <w:rPr>
          <w:rFonts w:hint="eastAsia" w:ascii="仿宋" w:hAnsi="仿宋" w:eastAsia="仿宋" w:cs="仿宋"/>
          <w:sz w:val="32"/>
          <w:szCs w:val="32"/>
          <w:lang w:val="en-US" w:eastAsia="zh-CN"/>
        </w:rPr>
        <w:t>是派驻局纪检组对交通运输系统廉政建设工作进行了整体安排部署。今年2月4日，县纪委派驻纪检组长参加了县交通运输局2025年党建暨行业党风廉政建设工作会议，会上纪检组长作了要持之以恒加强党风廉政建设讲话，对系统廉政建设工作进行了安排部署。二是派驻局纪检组及时参加了交通运输系统年轻干部及关键岗位人员警示教育谈话会，纪检组长对参会人员进行了面对面廉政谈话。三是主动参与局党组会议，研究巡察整改工作。派驻局纪检组及时参加了县交通运输局召开的十三届县委第十二轮工程项目招投标领域巡察反馈问题整改民主生活会，认真剖析在招投标监管中存在问题，并对整改提出了要求。</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4.关于“内审制度不健全”的问题。</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整改进展情况：</w:t>
      </w:r>
      <w:r>
        <w:rPr>
          <w:rFonts w:hint="eastAsia" w:ascii="仿宋" w:hAnsi="仿宋" w:cs="仿宋"/>
          <w:b w:val="0"/>
          <w:bCs w:val="0"/>
          <w:lang w:eastAsia="zh-CN"/>
        </w:rPr>
        <w:t>一</w:t>
      </w:r>
      <w:r>
        <w:rPr>
          <w:rFonts w:hint="eastAsia" w:ascii="仿宋" w:hAnsi="仿宋" w:eastAsia="仿宋" w:cs="仿宋"/>
          <w:sz w:val="32"/>
          <w:szCs w:val="32"/>
          <w:lang w:val="en-US" w:eastAsia="zh-CN"/>
        </w:rPr>
        <w:t>是进一步完善内部审计制度。今年局成立交通运输项目管理工作专班，进一步明确专班履行“监督项目资金安全，对项目资金使用情况进行监管，检查资金拨付、使用是否规范，确保资金安全高效使用”工作职责。二是制定项目监管制度。县交通运输局制定印发了《关于进一步加强交通工程建设项目监督管理工作的通知》，要求局项目办组织包括财务专业技术人员开展项目资金使用专项检查。三是加强资金拨付监管。根据项目实施情况以及工程资料提供情况落实资金拨付，杜绝出现资金拨付与工程建设实际情况不符现象发生。</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b/>
          <w:bCs/>
          <w:kern w:val="2"/>
          <w:sz w:val="32"/>
          <w:szCs w:val="32"/>
          <w:lang w:val="en-US" w:eastAsia="zh-CN" w:bidi="ar-SA"/>
        </w:rPr>
      </w:pPr>
      <w:r>
        <w:rPr>
          <w:rFonts w:hint="eastAsia" w:ascii="仿宋" w:hAnsi="仿宋" w:cs="仿宋"/>
          <w:b/>
          <w:bCs/>
          <w:kern w:val="2"/>
          <w:sz w:val="32"/>
          <w:szCs w:val="32"/>
          <w:lang w:val="en-US" w:eastAsia="zh-CN" w:bidi="ar-SA"/>
        </w:rPr>
        <w:t>5.</w:t>
      </w:r>
      <w:r>
        <w:rPr>
          <w:rFonts w:hint="eastAsia" w:ascii="仿宋" w:hAnsi="仿宋" w:eastAsia="仿宋" w:cs="仿宋"/>
          <w:b/>
          <w:bCs/>
          <w:kern w:val="2"/>
          <w:sz w:val="32"/>
          <w:szCs w:val="32"/>
          <w:lang w:val="en-US" w:eastAsia="zh-CN" w:bidi="ar-SA"/>
        </w:rPr>
        <w:t>关于“</w:t>
      </w:r>
      <w:r>
        <w:rPr>
          <w:rFonts w:hint="eastAsia" w:ascii="仿宋" w:hAnsi="仿宋" w:eastAsia="仿宋" w:cs="仿宋"/>
          <w:b/>
          <w:bCs/>
          <w:kern w:val="0"/>
          <w:sz w:val="32"/>
          <w:szCs w:val="32"/>
        </w:rPr>
        <w:t>代理机构选定不规范</w:t>
      </w:r>
      <w:r>
        <w:rPr>
          <w:rFonts w:hint="eastAsia" w:ascii="仿宋" w:hAnsi="仿宋" w:eastAsia="仿宋" w:cs="仿宋"/>
          <w:b/>
          <w:bCs/>
          <w:kern w:val="2"/>
          <w:sz w:val="32"/>
          <w:szCs w:val="32"/>
          <w:lang w:val="en-US" w:eastAsia="zh-CN" w:bidi="ar-SA"/>
        </w:rPr>
        <w:t>”的问题。</w:t>
      </w:r>
    </w:p>
    <w:p>
      <w:pPr>
        <w:pBdr>
          <w:bottom w:val="single" w:color="FFFFFF" w:sz="4" w:space="31"/>
        </w:pBdr>
        <w:tabs>
          <w:tab w:val="left" w:pos="1440"/>
        </w:tabs>
        <w:spacing w:line="580" w:lineRule="exact"/>
        <w:ind w:firstLine="642" w:firstLineChars="200"/>
        <w:rPr>
          <w:rFonts w:ascii="仿宋_GB2312" w:hAnsi="仿宋_GB2312" w:eastAsia="仿宋_GB2312" w:cs="仿宋_GB2312"/>
          <w:sz w:val="32"/>
          <w:szCs w:val="32"/>
        </w:rPr>
      </w:pPr>
      <w:r>
        <w:rPr>
          <w:rFonts w:hint="eastAsia" w:ascii="仿宋" w:hAnsi="仿宋" w:eastAsia="仿宋" w:cs="仿宋"/>
          <w:b/>
          <w:bCs/>
          <w:sz w:val="32"/>
          <w:szCs w:val="32"/>
          <w:lang w:eastAsia="zh-CN"/>
        </w:rPr>
        <w:t>整改进展情况：</w:t>
      </w:r>
      <w:r>
        <w:rPr>
          <w:rFonts w:hint="eastAsia" w:ascii="仿宋" w:hAnsi="仿宋" w:eastAsia="仿宋" w:cs="仿宋"/>
          <w:sz w:val="32"/>
          <w:szCs w:val="32"/>
        </w:rPr>
        <w:t>今年</w:t>
      </w:r>
      <w:r>
        <w:rPr>
          <w:rFonts w:hint="eastAsia" w:ascii="仿宋" w:hAnsi="仿宋" w:eastAsia="仿宋" w:cs="仿宋"/>
          <w:sz w:val="32"/>
          <w:szCs w:val="32"/>
          <w:lang w:eastAsia="zh-CN"/>
        </w:rPr>
        <w:t>县</w:t>
      </w:r>
      <w:r>
        <w:rPr>
          <w:rFonts w:hint="eastAsia" w:ascii="仿宋" w:hAnsi="仿宋" w:eastAsia="仿宋" w:cs="仿宋"/>
          <w:sz w:val="32"/>
          <w:szCs w:val="32"/>
        </w:rPr>
        <w:t>交通运输局进一步强化学习了《新野县交通运输领域项目招标代理机构监督管理办法（试行）》，并严格按照该办法执行。在今年农村公路路网改善工程、养护工程、安防工程等必须招标的项目，</w:t>
      </w:r>
      <w:r>
        <w:rPr>
          <w:rFonts w:hint="eastAsia" w:ascii="仿宋" w:hAnsi="仿宋" w:eastAsia="仿宋" w:cs="仿宋"/>
          <w:sz w:val="32"/>
          <w:szCs w:val="32"/>
          <w:lang w:eastAsia="zh-CN"/>
        </w:rPr>
        <w:t>县</w:t>
      </w:r>
      <w:r>
        <w:rPr>
          <w:rFonts w:hint="eastAsia" w:ascii="仿宋" w:hAnsi="仿宋" w:eastAsia="仿宋" w:cs="仿宋"/>
          <w:sz w:val="32"/>
          <w:szCs w:val="32"/>
        </w:rPr>
        <w:t>农路建养中心</w:t>
      </w:r>
      <w:r>
        <w:rPr>
          <w:rFonts w:hint="eastAsia" w:ascii="仿宋" w:hAnsi="仿宋" w:eastAsia="仿宋" w:cs="仿宋"/>
          <w:sz w:val="32"/>
          <w:szCs w:val="32"/>
          <w:lang w:eastAsia="zh-CN"/>
        </w:rPr>
        <w:t>均进行了</w:t>
      </w:r>
      <w:r>
        <w:rPr>
          <w:rFonts w:hint="eastAsia" w:ascii="仿宋" w:hAnsi="仿宋" w:eastAsia="仿宋" w:cs="仿宋"/>
          <w:sz w:val="32"/>
          <w:szCs w:val="32"/>
        </w:rPr>
        <w:t>招标代理机构遴选，选取了代理公司，后经中心领导班子集体研究决定</w:t>
      </w:r>
      <w:r>
        <w:rPr>
          <w:rFonts w:hint="eastAsia" w:ascii="仿宋" w:hAnsi="仿宋" w:eastAsia="仿宋" w:cs="仿宋"/>
          <w:sz w:val="32"/>
          <w:szCs w:val="32"/>
          <w:lang w:eastAsia="zh-CN"/>
        </w:rPr>
        <w:t>，</w:t>
      </w:r>
      <w:r>
        <w:rPr>
          <w:rFonts w:hint="eastAsia" w:ascii="仿宋" w:hAnsi="仿宋" w:eastAsia="仿宋" w:cs="仿宋"/>
          <w:sz w:val="32"/>
          <w:szCs w:val="32"/>
        </w:rPr>
        <w:t>有效解决了代理机构选定不规范问题，招标代理工作已纳入常态化规范化管理。</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b/>
          <w:bCs/>
          <w:kern w:val="2"/>
          <w:sz w:val="32"/>
          <w:szCs w:val="32"/>
          <w:lang w:eastAsia="zh-CN"/>
        </w:rPr>
      </w:pPr>
      <w:r>
        <w:rPr>
          <w:rFonts w:hint="eastAsia" w:ascii="仿宋" w:hAnsi="仿宋" w:cs="仿宋"/>
          <w:b/>
          <w:bCs/>
          <w:sz w:val="32"/>
          <w:szCs w:val="32"/>
          <w:lang w:val="en-US" w:eastAsia="zh-CN"/>
        </w:rPr>
        <w:t>6.</w:t>
      </w:r>
      <w:r>
        <w:rPr>
          <w:rFonts w:hint="eastAsia" w:ascii="仿宋" w:hAnsi="仿宋" w:eastAsia="仿宋" w:cs="仿宋"/>
          <w:b/>
          <w:bCs/>
          <w:sz w:val="32"/>
          <w:szCs w:val="32"/>
          <w:lang w:val="en-US" w:eastAsia="zh-CN"/>
        </w:rPr>
        <w:t>关于“</w:t>
      </w:r>
      <w:r>
        <w:rPr>
          <w:rFonts w:hint="eastAsia" w:ascii="仿宋" w:hAnsi="仿宋" w:eastAsia="仿宋" w:cs="仿宋"/>
          <w:b/>
          <w:bCs w:val="0"/>
          <w:kern w:val="2"/>
          <w:sz w:val="32"/>
          <w:szCs w:val="32"/>
        </w:rPr>
        <w:t>交通局监督作用发挥不到位</w:t>
      </w:r>
      <w:r>
        <w:rPr>
          <w:rFonts w:hint="eastAsia" w:ascii="仿宋" w:hAnsi="仿宋" w:eastAsia="仿宋" w:cs="仿宋"/>
          <w:b/>
          <w:bCs/>
          <w:kern w:val="2"/>
          <w:sz w:val="32"/>
          <w:szCs w:val="32"/>
          <w:lang w:eastAsia="zh-CN"/>
        </w:rPr>
        <w:t>”的问题。</w:t>
      </w:r>
    </w:p>
    <w:p>
      <w:pPr>
        <w:pBdr>
          <w:bottom w:val="single" w:color="FFFFFF" w:sz="4" w:space="31"/>
        </w:pBdr>
        <w:tabs>
          <w:tab w:val="left" w:pos="1440"/>
        </w:tabs>
        <w:spacing w:line="580" w:lineRule="exact"/>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整改进展情况：</w:t>
      </w:r>
      <w:r>
        <w:rPr>
          <w:rFonts w:hint="eastAsia" w:ascii="仿宋" w:hAnsi="仿宋" w:eastAsia="仿宋"/>
          <w:sz w:val="32"/>
          <w:szCs w:val="32"/>
        </w:rPr>
        <w:t>一</w:t>
      </w:r>
      <w:r>
        <w:rPr>
          <w:rFonts w:hint="eastAsia" w:ascii="仿宋" w:hAnsi="仿宋" w:eastAsia="仿宋" w:cs="仿宋"/>
          <w:sz w:val="32"/>
          <w:szCs w:val="32"/>
        </w:rPr>
        <w:t>是县农村建养中心已制定出台《项目工程质量保证金管理办法》，建立</w:t>
      </w:r>
      <w:r>
        <w:rPr>
          <w:rFonts w:hint="eastAsia" w:ascii="仿宋" w:hAnsi="仿宋" w:eastAsia="仿宋" w:cs="仿宋"/>
          <w:sz w:val="32"/>
          <w:szCs w:val="32"/>
          <w:lang w:eastAsia="zh-CN"/>
        </w:rPr>
        <w:t>了</w:t>
      </w:r>
      <w:r>
        <w:rPr>
          <w:rFonts w:hint="eastAsia" w:ascii="仿宋" w:hAnsi="仿宋" w:eastAsia="仿宋" w:cs="仿宋"/>
          <w:sz w:val="32"/>
          <w:szCs w:val="32"/>
        </w:rPr>
        <w:t>保证金台账</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二</w:t>
      </w:r>
      <w:r>
        <w:rPr>
          <w:rFonts w:hint="eastAsia" w:ascii="仿宋" w:hAnsi="仿宋" w:eastAsia="仿宋" w:cs="仿宋"/>
          <w:sz w:val="32"/>
          <w:szCs w:val="32"/>
          <w:lang w:val="en-US" w:eastAsia="zh-CN"/>
        </w:rPr>
        <w:t xml:space="preserve">是结合交通运输领域工程建设工作实际，制定出台《关于进一步加强交通工程建设项目监督管理工作的通知》，对实施项目招投标进行全过程监督。三是加强党风廉政建设警示教育。2025年6月20日局党组召开系统年轻干部及关键岗位人员警示谈话会议，从事项目管理、参与招投标等关键岗位人员做了典型发言。四是局机关纪委结合交通运输领域易发多发问题的关键环节，编印了《不可触碰的红线》警示教育录，选取了工程建设招标投标领域出现的违纪违法案例，要求各单位结合工作实际，深入查找了廉政风险点，制定了防控措施，切实从源头上加强党风廉政建设工作。 </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7.关于“</w:t>
      </w:r>
      <w:r>
        <w:rPr>
          <w:rFonts w:hint="eastAsia" w:ascii="仿宋" w:hAnsi="仿宋" w:eastAsia="仿宋" w:cs="仿宋"/>
          <w:b/>
          <w:bCs w:val="0"/>
          <w:sz w:val="32"/>
          <w:szCs w:val="32"/>
          <w:lang w:eastAsia="zh-CN"/>
        </w:rPr>
        <w:t>因审批权限</w:t>
      </w:r>
      <w:r>
        <w:rPr>
          <w:rFonts w:hint="eastAsia" w:ascii="仿宋" w:hAnsi="仿宋" w:eastAsia="仿宋" w:cs="仿宋"/>
          <w:b/>
          <w:bCs w:val="0"/>
          <w:sz w:val="32"/>
          <w:szCs w:val="32"/>
        </w:rPr>
        <w:t>2023年以前未对公路中心工程项目开展质量检察监督和验收。</w:t>
      </w:r>
      <w:r>
        <w:rPr>
          <w:rFonts w:hint="eastAsia" w:ascii="仿宋" w:hAnsi="仿宋" w:eastAsia="仿宋" w:cs="仿宋"/>
          <w:b/>
          <w:bCs w:val="0"/>
          <w:sz w:val="32"/>
          <w:szCs w:val="32"/>
          <w:lang w:val="en-US" w:eastAsia="zh-CN"/>
        </w:rPr>
        <w:t>”的问题。</w:t>
      </w:r>
    </w:p>
    <w:p>
      <w:pPr>
        <w:numPr>
          <w:ilvl w:val="0"/>
          <w:numId w:val="0"/>
        </w:numPr>
        <w:pBdr>
          <w:bottom w:val="single" w:color="FFFFFF" w:sz="4" w:space="31"/>
        </w:pBdr>
        <w:tabs>
          <w:tab w:val="left" w:pos="1440"/>
        </w:tabs>
        <w:spacing w:line="580" w:lineRule="exact"/>
        <w:ind w:firstLine="642" w:firstLineChars="200"/>
        <w:rPr>
          <w:rFonts w:hint="eastAsia" w:ascii="楷体" w:hAnsi="楷体" w:eastAsia="楷体" w:cs="楷体"/>
          <w:b/>
          <w:bCs w:val="0"/>
          <w:sz w:val="32"/>
          <w:szCs w:val="32"/>
          <w:lang w:val="en-US" w:eastAsia="zh-CN"/>
        </w:rPr>
      </w:pPr>
      <w:r>
        <w:rPr>
          <w:rFonts w:hint="eastAsia" w:ascii="仿宋" w:hAnsi="仿宋" w:eastAsia="仿宋" w:cs="仿宋"/>
          <w:b/>
          <w:bCs/>
          <w:sz w:val="32"/>
          <w:szCs w:val="32"/>
          <w:lang w:eastAsia="zh-CN"/>
        </w:rPr>
        <w:t>整改措施：</w:t>
      </w:r>
      <w:r>
        <w:rPr>
          <w:rFonts w:hint="eastAsia" w:ascii="仿宋" w:hAnsi="仿宋" w:eastAsia="仿宋" w:cs="仿宋"/>
          <w:bCs/>
          <w:color w:val="auto"/>
          <w:sz w:val="32"/>
          <w:szCs w:val="32"/>
          <w:lang w:eastAsia="zh-CN"/>
        </w:rPr>
        <w:t>一</w:t>
      </w:r>
      <w:r>
        <w:rPr>
          <w:rFonts w:hint="eastAsia" w:ascii="仿宋" w:hAnsi="仿宋" w:eastAsia="仿宋" w:cs="仿宋"/>
          <w:sz w:val="32"/>
          <w:szCs w:val="32"/>
          <w:lang w:val="en-US" w:eastAsia="zh-CN"/>
        </w:rPr>
        <w:t>是认真落实《河南省人民政府关于进一步深化县域放权赋能改革意见》，全力做好下放事项事中事后监管工作。局交通建设技术中心于今年制定了工程质量监督工作制度，并且根据运行情况又及时进行了修订完善，对监督手续办理、监督内容及违规问题处理等方面进一步明确细化。二是结合县公路事业发展中心工程建设情况，持续对国道328涧河桥至新野段公路改建工程和S334线五星至邓州交界段公路项目进行监督，及时办理了S234线东环路蔡庄至陈洼段改建工程质量监督手续并组织开展了现场监督，对发现问题及时督促整改。</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val="en-US" w:eastAsia="zh-CN"/>
        </w:rPr>
        <w:t>8.</w:t>
      </w:r>
      <w:r>
        <w:rPr>
          <w:rFonts w:hint="eastAsia" w:ascii="仿宋" w:hAnsi="仿宋" w:eastAsia="仿宋" w:cs="仿宋"/>
          <w:b/>
          <w:bCs/>
          <w:kern w:val="0"/>
          <w:sz w:val="32"/>
          <w:szCs w:val="32"/>
          <w:lang w:eastAsia="zh-CN"/>
        </w:rPr>
        <w:t>关于“工程建设项目招投标程序不够规范”的问题。</w:t>
      </w:r>
    </w:p>
    <w:p>
      <w:pPr>
        <w:pBdr>
          <w:bottom w:val="single" w:color="FFFFFF" w:sz="4" w:space="31"/>
        </w:pBdr>
        <w:tabs>
          <w:tab w:val="left" w:pos="1440"/>
        </w:tabs>
        <w:spacing w:line="580" w:lineRule="exact"/>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整改进展情况：</w:t>
      </w:r>
      <w:r>
        <w:rPr>
          <w:rFonts w:hint="eastAsia" w:ascii="仿宋" w:hAnsi="仿宋" w:eastAsia="仿宋" w:cs="仿宋"/>
          <w:sz w:val="32"/>
          <w:szCs w:val="32"/>
          <w:lang w:val="en-US" w:eastAsia="zh-CN"/>
        </w:rPr>
        <w:t>一是认真落实《新野县交通系统项目工程规范监管工作暂行办法》，进一步明确具有独立法人资格的二级单位作为项目业主，今年以来实施的农村公路项目作为业主组织了招投标工作，县交通运输局负责现场监督，有效解决了交通运输局既当业主，又负责行政监督问题。二是研究制定了《关于进一步加强交通工程建设项目监督管理工作的通知》，由局项目办牵头对交通工程项目建设全过程进行监管。三是落实“招标备案”规定，所有项目招标计划需提前报局项目办备案，未备案项目不得启动。四是在今年已经实施的危桥改建项目中，严格按照先招标后设计，并推行“设计招标备案制”，项目提前报局项目办严格把关，杜绝此类问题发生。</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sz w:val="32"/>
          <w:szCs w:val="32"/>
          <w:lang w:eastAsia="zh-CN"/>
        </w:rPr>
      </w:pPr>
      <w:r>
        <w:rPr>
          <w:rFonts w:hint="eastAsia" w:ascii="仿宋" w:hAnsi="仿宋" w:cs="仿宋"/>
          <w:b/>
          <w:bCs w:val="0"/>
          <w:sz w:val="32"/>
          <w:szCs w:val="32"/>
          <w:lang w:val="en-US" w:eastAsia="zh-CN"/>
        </w:rPr>
        <w:t>9、</w:t>
      </w:r>
      <w:r>
        <w:rPr>
          <w:rFonts w:hint="eastAsia" w:ascii="仿宋" w:hAnsi="仿宋" w:eastAsia="仿宋" w:cs="仿宋"/>
          <w:b/>
          <w:bCs w:val="0"/>
          <w:sz w:val="32"/>
          <w:szCs w:val="32"/>
          <w:lang w:val="en-US" w:eastAsia="zh-CN"/>
        </w:rPr>
        <w:t>关于“</w:t>
      </w:r>
      <w:r>
        <w:rPr>
          <w:rFonts w:hint="eastAsia" w:ascii="仿宋" w:hAnsi="仿宋" w:eastAsia="仿宋"/>
          <w:b/>
          <w:bCs/>
          <w:sz w:val="32"/>
          <w:szCs w:val="32"/>
        </w:rPr>
        <w:t>2022年农路</w:t>
      </w:r>
      <w:r>
        <w:rPr>
          <w:rFonts w:hint="eastAsia" w:ascii="仿宋" w:hAnsi="仿宋" w:eastAsia="仿宋" w:cs="仿宋"/>
          <w:b/>
          <w:bCs/>
          <w:sz w:val="32"/>
          <w:szCs w:val="32"/>
          <w:lang w:val="en-US" w:eastAsia="zh-CN"/>
        </w:rPr>
        <w:t>项目工程劳务分包不规范”的问题</w:t>
      </w:r>
      <w:r>
        <w:rPr>
          <w:rFonts w:hint="eastAsia" w:ascii="仿宋" w:hAnsi="仿宋" w:eastAsia="仿宋" w:cs="仿宋"/>
          <w:b/>
          <w:bCs w:val="0"/>
          <w:sz w:val="32"/>
          <w:szCs w:val="32"/>
          <w:lang w:val="en-US" w:eastAsia="zh-CN"/>
        </w:rPr>
        <w:t>。</w:t>
      </w:r>
    </w:p>
    <w:p>
      <w:pPr>
        <w:numPr>
          <w:ilvl w:val="0"/>
          <w:numId w:val="0"/>
        </w:numPr>
        <w:pBdr>
          <w:bottom w:val="single" w:color="FFFFFF" w:sz="4" w:space="31"/>
        </w:pBdr>
        <w:tabs>
          <w:tab w:val="left" w:pos="1440"/>
        </w:tabs>
        <w:spacing w:line="580" w:lineRule="exact"/>
        <w:ind w:firstLine="642" w:firstLineChars="200"/>
        <w:rPr>
          <w:rFonts w:hint="eastAsia" w:ascii="仿宋" w:hAnsi="仿宋" w:eastAsia="仿宋" w:cs="仿宋"/>
          <w:color w:val="auto"/>
          <w:sz w:val="32"/>
          <w:szCs w:val="32"/>
          <w:lang w:val="en-US" w:eastAsia="zh-CN"/>
        </w:rPr>
      </w:pPr>
      <w:r>
        <w:rPr>
          <w:rFonts w:hint="eastAsia" w:ascii="仿宋" w:hAnsi="仿宋" w:eastAsia="仿宋" w:cs="仿宋"/>
          <w:b/>
          <w:bCs/>
          <w:sz w:val="32"/>
          <w:szCs w:val="32"/>
          <w:lang w:eastAsia="zh-CN"/>
        </w:rPr>
        <w:t>整改进展情况：</w:t>
      </w:r>
      <w:r>
        <w:rPr>
          <w:rFonts w:hint="eastAsia" w:ascii="仿宋" w:hAnsi="仿宋" w:eastAsia="仿宋"/>
          <w:color w:val="auto"/>
          <w:sz w:val="32"/>
          <w:szCs w:val="32"/>
        </w:rPr>
        <w:t>一</w:t>
      </w:r>
      <w:r>
        <w:rPr>
          <w:rFonts w:hint="eastAsia" w:ascii="仿宋" w:hAnsi="仿宋" w:eastAsia="仿宋" w:cs="仿宋"/>
          <w:color w:val="auto"/>
          <w:sz w:val="32"/>
          <w:szCs w:val="32"/>
          <w:lang w:val="en-US" w:eastAsia="zh-CN"/>
        </w:rPr>
        <w:t>是今年县农村公路管养中心制定出台了</w:t>
      </w:r>
      <w:r>
        <w:rPr>
          <w:rFonts w:hint="eastAsia" w:ascii="仿宋" w:hAnsi="仿宋" w:eastAsia="仿宋" w:cs="Times New Roman"/>
          <w:color w:val="auto"/>
          <w:sz w:val="32"/>
          <w:szCs w:val="32"/>
        </w:rPr>
        <w:t>新野县农村公路工程施工分包实施意见》</w:t>
      </w:r>
      <w:r>
        <w:rPr>
          <w:rFonts w:hint="eastAsia" w:ascii="仿宋" w:hAnsi="仿宋" w:eastAsia="仿宋" w:cs="仿宋"/>
          <w:color w:val="auto"/>
          <w:sz w:val="32"/>
          <w:szCs w:val="32"/>
          <w:lang w:val="en-US" w:eastAsia="zh-CN"/>
        </w:rPr>
        <w:t>，进一步明确劳务分包队伍进场要求、现场管理、退场方案和劳务分包完成工程量结算与费用的支付等。二是开展专项培训，组织局项目办、县农路建设养护中心及其下属公司、施工单位人员参加招标投标、建筑法律法规培训，重点学习《建筑法》《劳务分包管理办法》等法律法规，提高招投标人员业务水平。三是认真调查反馈项目劳务分包存在的问题，举一反三，规范提升，防止此类问题再发生。</w:t>
      </w:r>
    </w:p>
    <w:p>
      <w:pPr>
        <w:numPr>
          <w:ilvl w:val="0"/>
          <w:numId w:val="0"/>
        </w:numPr>
        <w:pBdr>
          <w:bottom w:val="single" w:color="FFFFFF" w:sz="4" w:space="31"/>
        </w:pBdr>
        <w:tabs>
          <w:tab w:val="left" w:pos="1440"/>
        </w:tabs>
        <w:spacing w:line="580" w:lineRule="exact"/>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下一步，交通运输局党组将深入贯彻习近平新时代中国特色社会主义思想，深化整改落实，进一步巩固整改成果，以巡察整改成效促进交通运输事业持续健康发展。</w:t>
      </w:r>
      <w:r>
        <w:rPr>
          <w:rFonts w:hint="eastAsia" w:ascii="仿宋" w:hAnsi="仿宋" w:eastAsia="仿宋" w:cs="仿宋"/>
          <w:b/>
          <w:bCs/>
          <w:color w:val="auto"/>
          <w:kern w:val="0"/>
          <w:sz w:val="32"/>
          <w:szCs w:val="32"/>
          <w:lang w:val="en-US" w:eastAsia="zh-CN" w:bidi="ar-SA"/>
        </w:rPr>
        <w:t>一是</w:t>
      </w:r>
      <w:r>
        <w:rPr>
          <w:rFonts w:hint="eastAsia" w:ascii="仿宋" w:hAnsi="仿宋" w:eastAsia="仿宋" w:cs="仿宋"/>
          <w:color w:val="auto"/>
          <w:kern w:val="0"/>
          <w:sz w:val="32"/>
          <w:szCs w:val="32"/>
          <w:lang w:val="en-US" w:eastAsia="zh-CN" w:bidi="ar-SA"/>
        </w:rPr>
        <w:t>进一步强化领导。聚焦此次县委工程招投标领域巡察中反馈的问题，坚持一切工程招投标按程序进行工作理念，齐心协力、集中力量解决工程领域招投标中存在的突出问题，认真落实整改措施，确保整改取得实效。</w:t>
      </w:r>
      <w:r>
        <w:rPr>
          <w:rFonts w:hint="eastAsia" w:ascii="仿宋" w:hAnsi="仿宋" w:eastAsia="仿宋" w:cs="仿宋"/>
          <w:b/>
          <w:bCs/>
          <w:color w:val="auto"/>
          <w:kern w:val="0"/>
          <w:sz w:val="32"/>
          <w:szCs w:val="32"/>
          <w:lang w:val="en-US" w:eastAsia="zh-CN" w:bidi="ar-SA"/>
        </w:rPr>
        <w:t>二是</w:t>
      </w:r>
      <w:r>
        <w:rPr>
          <w:rFonts w:hint="eastAsia" w:ascii="仿宋" w:hAnsi="仿宋" w:eastAsia="仿宋" w:cs="仿宋"/>
          <w:color w:val="auto"/>
          <w:kern w:val="0"/>
          <w:sz w:val="32"/>
          <w:szCs w:val="32"/>
          <w:lang w:val="en-US" w:eastAsia="zh-CN" w:bidi="ar-SA"/>
        </w:rPr>
        <w:t>加快项目建设。紧盯短板、弱项，科学确定交通基础设施建设项目，要拓宽融资渠道，争取更多政策和资金支持，确保重点项目扎实有效推进。</w:t>
      </w:r>
      <w:r>
        <w:rPr>
          <w:rFonts w:hint="eastAsia" w:ascii="仿宋" w:hAnsi="仿宋" w:eastAsia="仿宋" w:cs="仿宋"/>
          <w:b/>
          <w:bCs/>
          <w:color w:val="auto"/>
          <w:kern w:val="0"/>
          <w:sz w:val="32"/>
          <w:szCs w:val="32"/>
          <w:lang w:val="en-US" w:eastAsia="zh-CN" w:bidi="ar-SA"/>
        </w:rPr>
        <w:t>三是</w:t>
      </w:r>
      <w:r>
        <w:rPr>
          <w:rFonts w:hint="eastAsia" w:ascii="仿宋" w:hAnsi="仿宋" w:eastAsia="仿宋" w:cs="仿宋"/>
          <w:color w:val="auto"/>
          <w:kern w:val="0"/>
          <w:sz w:val="32"/>
          <w:szCs w:val="32"/>
          <w:lang w:val="en-US" w:eastAsia="zh-CN" w:bidi="ar-SA"/>
        </w:rPr>
        <w:t>进一步强化质量监督。认真落实全面从严治党主体责任，严格落实招投标终身责任制度。要自觉履行监管责任，坚决把好项目质量关和廉洁关，全力打好工程招投标领域廉政建设主动仗和攻坚仗。对需要长期坚持、持续整改的事项定期向上级部门汇报整改情况，并通过有关媒体渠道向社会做好通报，自觉接受社会监督。</w:t>
      </w:r>
    </w:p>
    <w:p>
      <w:pPr>
        <w:numPr>
          <w:ilvl w:val="0"/>
          <w:numId w:val="0"/>
        </w:numPr>
        <w:pBdr>
          <w:bottom w:val="single" w:color="FFFFFF" w:sz="4" w:space="31"/>
        </w:pBdr>
        <w:tabs>
          <w:tab w:val="left" w:pos="1440"/>
        </w:tabs>
        <w:spacing w:line="580" w:lineRule="exact"/>
        <w:ind w:firstLine="640" w:firstLineChars="200"/>
        <w:rPr>
          <w:rFonts w:hint="eastAsia" w:ascii="仿宋" w:hAnsi="仿宋" w:eastAsia="仿宋" w:cs="仿宋"/>
          <w:sz w:val="32"/>
          <w:szCs w:val="32"/>
        </w:rPr>
      </w:pPr>
      <w:r>
        <w:rPr>
          <w:rFonts w:hint="eastAsia" w:ascii="仿宋" w:hAnsi="仿宋" w:eastAsia="仿宋" w:cs="仿宋"/>
          <w:color w:val="auto"/>
          <w:kern w:val="0"/>
          <w:sz w:val="32"/>
          <w:szCs w:val="32"/>
          <w:lang w:val="en-US" w:eastAsia="zh-CN" w:bidi="ar-SA"/>
        </w:rPr>
        <w:t>欢迎广大干部群众对巡察整改落实情况进行监督。如有意见建议，请及时向我们反映。联系方式：0377-66213789。</w:t>
      </w:r>
      <w:r>
        <w:rPr>
          <w:rFonts w:hint="eastAsia" w:ascii="仿宋" w:hAnsi="仿宋" w:eastAsia="仿宋" w:cs="仿宋"/>
          <w:sz w:val="32"/>
          <w:szCs w:val="32"/>
        </w:rPr>
        <w:t>电子邮箱。</w:t>
      </w:r>
    </w:p>
    <w:p>
      <w:pPr>
        <w:pStyle w:val="3"/>
        <w:rPr>
          <w:rFonts w:hint="eastAsia"/>
        </w:rPr>
      </w:pPr>
    </w:p>
    <w:p>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中共新野县交通运输局党组</w:t>
      </w:r>
    </w:p>
    <w:p>
      <w:pPr>
        <w:pStyle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2025年10月31日</w:t>
      </w: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eastAsia" w:ascii="仿宋" w:hAnsi="仿宋" w:eastAsia="仿宋" w:cs="仿宋"/>
          <w:sz w:val="32"/>
          <w:szCs w:val="32"/>
          <w:lang w:val="en-US" w:eastAsia="zh-CN"/>
        </w:rPr>
      </w:pPr>
    </w:p>
    <w:p>
      <w:pPr>
        <w:pStyle w:val="5"/>
        <w:rPr>
          <w:rFonts w:hint="default" w:ascii="仿宋" w:hAnsi="仿宋" w:eastAsia="仿宋" w:cs="仿宋"/>
          <w:sz w:val="32"/>
          <w:szCs w:val="32"/>
          <w:lang w:val="en-US" w:eastAsia="zh-CN"/>
        </w:rPr>
        <w:sectPr>
          <w:pgSz w:w="11906" w:h="16838"/>
          <w:pgMar w:top="1984" w:right="1474" w:bottom="1701" w:left="1587" w:header="851" w:footer="992" w:gutter="0"/>
          <w:pgNumType w:fmt="numberInDash"/>
          <w:cols w:space="425" w:num="1"/>
          <w:docGrid w:type="lines" w:linePitch="312" w:charSpace="0"/>
        </w:sectPr>
      </w:pPr>
    </w:p>
    <w:tbl>
      <w:tblPr>
        <w:tblStyle w:val="9"/>
        <w:tblpPr w:leftFromText="180" w:rightFromText="180" w:vertAnchor="text" w:horzAnchor="page" w:tblpX="1346" w:tblpY="12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Borders>
              <w:left w:val="nil"/>
              <w:right w:val="nil"/>
            </w:tcBorders>
            <w:noWrap w:val="0"/>
            <w:vAlign w:val="top"/>
          </w:tcPr>
          <w:p>
            <w:pPr>
              <w:jc w:val="left"/>
              <w:rPr>
                <w:rFonts w:hint="eastAsia" w:eastAsia="仿宋"/>
                <w:sz w:val="32"/>
                <w:szCs w:val="32"/>
                <w:lang w:val="en-US" w:eastAsia="zh-CN"/>
              </w:rPr>
            </w:pPr>
            <w:r>
              <w:rPr>
                <w:rFonts w:hint="eastAsia" w:ascii="仿宋" w:hAnsi="仿宋" w:eastAsia="仿宋" w:cs="仿宋"/>
                <w:sz w:val="32"/>
                <w:szCs w:val="32"/>
              </w:rPr>
              <w:t>中共新野县</w:t>
            </w:r>
            <w:r>
              <w:rPr>
                <w:rFonts w:hint="eastAsia" w:ascii="仿宋" w:hAnsi="仿宋" w:eastAsia="仿宋" w:cs="仿宋"/>
                <w:sz w:val="32"/>
                <w:szCs w:val="32"/>
                <w:lang w:eastAsia="zh-CN"/>
              </w:rPr>
              <w:t>交通运输局党组</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日印</w:t>
            </w:r>
            <w:r>
              <w:rPr>
                <w:rFonts w:hint="eastAsia" w:ascii="仿宋" w:hAnsi="仿宋" w:eastAsia="仿宋" w:cs="仿宋"/>
                <w:sz w:val="32"/>
                <w:szCs w:val="32"/>
                <w:lang w:val="en-US" w:eastAsia="zh-CN"/>
              </w:rPr>
              <w:t>发</w:t>
            </w:r>
          </w:p>
        </w:tc>
      </w:tr>
    </w:tbl>
    <w:p>
      <w:pPr>
        <w:pStyle w:val="5"/>
        <w:rPr>
          <w:rFonts w:hint="default" w:ascii="仿宋" w:hAnsi="仿宋" w:eastAsia="仿宋" w:cs="仿宋"/>
          <w:sz w:val="32"/>
          <w:szCs w:val="32"/>
          <w:lang w:val="en-US" w:eastAsia="zh-CN"/>
        </w:rPr>
      </w:pPr>
    </w:p>
    <w:sectPr>
      <w:pgSz w:w="11906" w:h="16838"/>
      <w:pgMar w:top="1984"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mYzI4MmY0ZTk5NzhhYTU2NmM0N2NmZmNhYTJjYWYifQ=="/>
  </w:docVars>
  <w:rsids>
    <w:rsidRoot w:val="00000000"/>
    <w:rsid w:val="004874D5"/>
    <w:rsid w:val="00A14A48"/>
    <w:rsid w:val="026B0005"/>
    <w:rsid w:val="02BA21E0"/>
    <w:rsid w:val="02BF15A4"/>
    <w:rsid w:val="03C76963"/>
    <w:rsid w:val="03D270B5"/>
    <w:rsid w:val="04163446"/>
    <w:rsid w:val="055C30DB"/>
    <w:rsid w:val="06255BC2"/>
    <w:rsid w:val="06732DD2"/>
    <w:rsid w:val="069468A4"/>
    <w:rsid w:val="06B84C89"/>
    <w:rsid w:val="07C02047"/>
    <w:rsid w:val="07CD206E"/>
    <w:rsid w:val="08536A17"/>
    <w:rsid w:val="08E91129"/>
    <w:rsid w:val="097D6904"/>
    <w:rsid w:val="0B0E131B"/>
    <w:rsid w:val="0B242A78"/>
    <w:rsid w:val="0B485798"/>
    <w:rsid w:val="0C2909E6"/>
    <w:rsid w:val="0C776A4C"/>
    <w:rsid w:val="0CA737D5"/>
    <w:rsid w:val="0D3B3F1D"/>
    <w:rsid w:val="0D464D9C"/>
    <w:rsid w:val="0DE808EC"/>
    <w:rsid w:val="0E041B05"/>
    <w:rsid w:val="0E567261"/>
    <w:rsid w:val="0F2729AB"/>
    <w:rsid w:val="0FC1695C"/>
    <w:rsid w:val="10280789"/>
    <w:rsid w:val="103709CC"/>
    <w:rsid w:val="1064458A"/>
    <w:rsid w:val="1065378B"/>
    <w:rsid w:val="111E1B8C"/>
    <w:rsid w:val="117F087D"/>
    <w:rsid w:val="12AB6A4E"/>
    <w:rsid w:val="13511DA5"/>
    <w:rsid w:val="140E5EE8"/>
    <w:rsid w:val="141A2ADF"/>
    <w:rsid w:val="143C5365"/>
    <w:rsid w:val="148D7D95"/>
    <w:rsid w:val="149F2FE4"/>
    <w:rsid w:val="153E0A4F"/>
    <w:rsid w:val="15B17473"/>
    <w:rsid w:val="16063F16"/>
    <w:rsid w:val="164E081E"/>
    <w:rsid w:val="1675224E"/>
    <w:rsid w:val="16AE750E"/>
    <w:rsid w:val="17101F77"/>
    <w:rsid w:val="1732013F"/>
    <w:rsid w:val="18477C1A"/>
    <w:rsid w:val="18495740"/>
    <w:rsid w:val="18561C0B"/>
    <w:rsid w:val="188B5D59"/>
    <w:rsid w:val="1B682381"/>
    <w:rsid w:val="1B88151E"/>
    <w:rsid w:val="1C443945"/>
    <w:rsid w:val="1C9378D2"/>
    <w:rsid w:val="1CAB69CA"/>
    <w:rsid w:val="1D436C02"/>
    <w:rsid w:val="1D750D86"/>
    <w:rsid w:val="1DED492E"/>
    <w:rsid w:val="1E05651A"/>
    <w:rsid w:val="1EC41FC5"/>
    <w:rsid w:val="1F264A2D"/>
    <w:rsid w:val="1FBB33C8"/>
    <w:rsid w:val="211A2370"/>
    <w:rsid w:val="25592D3B"/>
    <w:rsid w:val="257A4AB2"/>
    <w:rsid w:val="25D02FFD"/>
    <w:rsid w:val="26BD5C77"/>
    <w:rsid w:val="270513CC"/>
    <w:rsid w:val="274E68CF"/>
    <w:rsid w:val="27C76682"/>
    <w:rsid w:val="28B430AA"/>
    <w:rsid w:val="293146FB"/>
    <w:rsid w:val="29542197"/>
    <w:rsid w:val="2AC86999"/>
    <w:rsid w:val="2C2A71DF"/>
    <w:rsid w:val="2C6F43FC"/>
    <w:rsid w:val="2C7C5C8D"/>
    <w:rsid w:val="2D713318"/>
    <w:rsid w:val="2D984D48"/>
    <w:rsid w:val="2E5844D8"/>
    <w:rsid w:val="2F81180C"/>
    <w:rsid w:val="3159659D"/>
    <w:rsid w:val="31921AAF"/>
    <w:rsid w:val="31A31F0E"/>
    <w:rsid w:val="31D75713"/>
    <w:rsid w:val="33A855B9"/>
    <w:rsid w:val="34365F5D"/>
    <w:rsid w:val="353115DE"/>
    <w:rsid w:val="355377A7"/>
    <w:rsid w:val="35636CD1"/>
    <w:rsid w:val="36C546D4"/>
    <w:rsid w:val="371A67CE"/>
    <w:rsid w:val="37C4673A"/>
    <w:rsid w:val="383A0191"/>
    <w:rsid w:val="386A108F"/>
    <w:rsid w:val="39184F8F"/>
    <w:rsid w:val="39502BF7"/>
    <w:rsid w:val="39DF785B"/>
    <w:rsid w:val="3A176FF5"/>
    <w:rsid w:val="3A751F6D"/>
    <w:rsid w:val="3A960861"/>
    <w:rsid w:val="3B7A3CDF"/>
    <w:rsid w:val="3CD72A6B"/>
    <w:rsid w:val="3CEE5337"/>
    <w:rsid w:val="3DD1570D"/>
    <w:rsid w:val="3E3839DE"/>
    <w:rsid w:val="3ED2798E"/>
    <w:rsid w:val="3EEC4EF4"/>
    <w:rsid w:val="3F312907"/>
    <w:rsid w:val="3F516B05"/>
    <w:rsid w:val="3F5D36FC"/>
    <w:rsid w:val="3FD00372"/>
    <w:rsid w:val="40016A80"/>
    <w:rsid w:val="415B010F"/>
    <w:rsid w:val="422C1AAB"/>
    <w:rsid w:val="424010B3"/>
    <w:rsid w:val="42AB29D0"/>
    <w:rsid w:val="43016A94"/>
    <w:rsid w:val="43BA0EAB"/>
    <w:rsid w:val="44316F05"/>
    <w:rsid w:val="44330ECF"/>
    <w:rsid w:val="4433360F"/>
    <w:rsid w:val="452B429C"/>
    <w:rsid w:val="45603F46"/>
    <w:rsid w:val="459B31D0"/>
    <w:rsid w:val="45BB117C"/>
    <w:rsid w:val="46C2653A"/>
    <w:rsid w:val="474156B1"/>
    <w:rsid w:val="47947ED7"/>
    <w:rsid w:val="47975C19"/>
    <w:rsid w:val="48474F49"/>
    <w:rsid w:val="485D651B"/>
    <w:rsid w:val="4A7E09CA"/>
    <w:rsid w:val="4B3D6AD7"/>
    <w:rsid w:val="4BC211E6"/>
    <w:rsid w:val="4C4B0D80"/>
    <w:rsid w:val="4C9646F1"/>
    <w:rsid w:val="4E0B4C6B"/>
    <w:rsid w:val="4EBE3A8B"/>
    <w:rsid w:val="4F49383F"/>
    <w:rsid w:val="4FC60E49"/>
    <w:rsid w:val="504601DC"/>
    <w:rsid w:val="50FD6AED"/>
    <w:rsid w:val="517B2107"/>
    <w:rsid w:val="51B03B5F"/>
    <w:rsid w:val="523429E2"/>
    <w:rsid w:val="52BB0A0D"/>
    <w:rsid w:val="52E361B6"/>
    <w:rsid w:val="52F65EE9"/>
    <w:rsid w:val="53B536AF"/>
    <w:rsid w:val="53DA1367"/>
    <w:rsid w:val="53DF46AD"/>
    <w:rsid w:val="545C3B2A"/>
    <w:rsid w:val="555667CB"/>
    <w:rsid w:val="55684751"/>
    <w:rsid w:val="55D3606E"/>
    <w:rsid w:val="56570A4D"/>
    <w:rsid w:val="56B539C6"/>
    <w:rsid w:val="56CE6835"/>
    <w:rsid w:val="571C57F3"/>
    <w:rsid w:val="58276B45"/>
    <w:rsid w:val="58B643BC"/>
    <w:rsid w:val="58F9403E"/>
    <w:rsid w:val="59E92304"/>
    <w:rsid w:val="5AA01239"/>
    <w:rsid w:val="5AB04BD0"/>
    <w:rsid w:val="5AE91E90"/>
    <w:rsid w:val="5B57504B"/>
    <w:rsid w:val="5B58794A"/>
    <w:rsid w:val="5C317F92"/>
    <w:rsid w:val="5E5A37D0"/>
    <w:rsid w:val="5E84084D"/>
    <w:rsid w:val="5EBDEE1D"/>
    <w:rsid w:val="5EC56770"/>
    <w:rsid w:val="60934D78"/>
    <w:rsid w:val="609B3C2C"/>
    <w:rsid w:val="611F660B"/>
    <w:rsid w:val="61695AD8"/>
    <w:rsid w:val="619541C0"/>
    <w:rsid w:val="61AB60F1"/>
    <w:rsid w:val="61AD1E69"/>
    <w:rsid w:val="62AC2121"/>
    <w:rsid w:val="62D90A3C"/>
    <w:rsid w:val="62F15D85"/>
    <w:rsid w:val="633F11E7"/>
    <w:rsid w:val="63D01E3F"/>
    <w:rsid w:val="6416019A"/>
    <w:rsid w:val="64535DF4"/>
    <w:rsid w:val="648D5F82"/>
    <w:rsid w:val="66012783"/>
    <w:rsid w:val="66833DA2"/>
    <w:rsid w:val="67236729"/>
    <w:rsid w:val="674A1F08"/>
    <w:rsid w:val="67DF6DB9"/>
    <w:rsid w:val="681B77FF"/>
    <w:rsid w:val="68354966"/>
    <w:rsid w:val="684F3C7A"/>
    <w:rsid w:val="685272C6"/>
    <w:rsid w:val="694E2184"/>
    <w:rsid w:val="69FC1BE0"/>
    <w:rsid w:val="6A835E5D"/>
    <w:rsid w:val="6B105217"/>
    <w:rsid w:val="6B2036AC"/>
    <w:rsid w:val="6BEA3CBA"/>
    <w:rsid w:val="6C101972"/>
    <w:rsid w:val="6C4E5FF7"/>
    <w:rsid w:val="6CC62031"/>
    <w:rsid w:val="6D2A25C0"/>
    <w:rsid w:val="6DC36570"/>
    <w:rsid w:val="6E0C43BB"/>
    <w:rsid w:val="6E2F3940"/>
    <w:rsid w:val="6E4678CD"/>
    <w:rsid w:val="6F0155A2"/>
    <w:rsid w:val="6F2474E3"/>
    <w:rsid w:val="701F03D6"/>
    <w:rsid w:val="704D7352"/>
    <w:rsid w:val="70D80585"/>
    <w:rsid w:val="71066EA0"/>
    <w:rsid w:val="71BC0BB5"/>
    <w:rsid w:val="72345C8F"/>
    <w:rsid w:val="72361A07"/>
    <w:rsid w:val="72D54D7C"/>
    <w:rsid w:val="72DB610A"/>
    <w:rsid w:val="737A5923"/>
    <w:rsid w:val="73C80D84"/>
    <w:rsid w:val="74AB7652"/>
    <w:rsid w:val="74DD616A"/>
    <w:rsid w:val="763444AF"/>
    <w:rsid w:val="763A0D68"/>
    <w:rsid w:val="764A782F"/>
    <w:rsid w:val="768C6099"/>
    <w:rsid w:val="76B949B4"/>
    <w:rsid w:val="773504DF"/>
    <w:rsid w:val="774424D0"/>
    <w:rsid w:val="77613082"/>
    <w:rsid w:val="776E39C7"/>
    <w:rsid w:val="77FC724F"/>
    <w:rsid w:val="78A376CA"/>
    <w:rsid w:val="78D14237"/>
    <w:rsid w:val="78FD327E"/>
    <w:rsid w:val="793A6280"/>
    <w:rsid w:val="79FC1788"/>
    <w:rsid w:val="7A540C7C"/>
    <w:rsid w:val="7AFB1A3F"/>
    <w:rsid w:val="7B902188"/>
    <w:rsid w:val="7BF44E1A"/>
    <w:rsid w:val="7DD50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line="600" w:lineRule="exact"/>
      <w:ind w:firstLine="632" w:firstLineChars="200"/>
    </w:pPr>
  </w:style>
  <w:style w:type="paragraph" w:customStyle="1" w:styleId="3">
    <w:name w:val="Body Text First Indent 21"/>
    <w:basedOn w:val="4"/>
    <w:next w:val="5"/>
    <w:qFormat/>
    <w:uiPriority w:val="0"/>
    <w:pPr>
      <w:spacing w:after="120" w:afterLines="0"/>
      <w:ind w:firstLine="420" w:firstLineChars="200"/>
    </w:pPr>
    <w:rPr>
      <w:szCs w:val="24"/>
    </w:rPr>
  </w:style>
  <w:style w:type="paragraph" w:customStyle="1" w:styleId="4">
    <w:name w:val="Body Text Indent1"/>
    <w:basedOn w:val="1"/>
    <w:qFormat/>
    <w:uiPriority w:val="0"/>
    <w:pPr>
      <w:ind w:left="420" w:leftChars="200"/>
    </w:pPr>
    <w:rPr>
      <w:szCs w:val="20"/>
    </w:rPr>
  </w:style>
  <w:style w:type="paragraph" w:customStyle="1" w:styleId="5">
    <w:name w:val="Body Text First Indent1"/>
    <w:basedOn w:val="2"/>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semiHidden/>
    <w:qFormat/>
    <w:uiPriority w:val="0"/>
    <w:rPr>
      <w:rFonts w:ascii="Times New Roman" w:hAnsi="Calibri" w:eastAsia="仿宋" w:cs="Times New Roman"/>
      <w:spacing w:val="-6"/>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3510</Words>
  <Characters>3572</Characters>
  <Lines>0</Lines>
  <Paragraphs>0</Paragraphs>
  <TotalTime>32</TotalTime>
  <ScaleCrop>false</ScaleCrop>
  <LinksUpToDate>false</LinksUpToDate>
  <CharactersWithSpaces>3630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2024-09-03T10:59:00Z</dcterms:created>
  <dc:creator>Administrator</dc:creator>
  <cp:lastModifiedBy>user</cp:lastModifiedBy>
  <cp:lastPrinted>2025-11-07T10:58:00Z</cp:lastPrinted>
  <dcterms:modified xsi:type="dcterms:W3CDTF">2026-01-29T16:07:32Z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D3A0DDF943A24922ADE52028A6082F9E_13</vt:lpwstr>
  </property>
  <property fmtid="{D5CDD505-2E9C-101B-9397-08002B2CF9AE}" pid="4" name="KSOTemplateDocerSaveRecord">
    <vt:lpwstr>eyJoZGlkIjoiYmQ5ODI5N2NhNjJhZmNkNDY3NGE2MzQzMDMzNmFjODQiLCJ1c2VySWQiOiIxMDUxODAxOTQxIn0=</vt:lpwstr>
  </property>
</Properties>
</file>