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pacing w:line="580" w:lineRule="exact"/>
        <w:jc w:val="center"/>
        <w:textAlignment w:val="auto"/>
        <w:rPr>
          <w:rFonts w:ascii="方正大标宋_GBK" w:eastAsia="方正大标宋_GBK"/>
          <w:b w:val="0"/>
          <w:bCs/>
          <w:kern w:val="0"/>
          <w:sz w:val="44"/>
          <w:szCs w:val="44"/>
        </w:rPr>
      </w:pPr>
    </w:p>
    <w:p>
      <w:pPr>
        <w:keepNext w:val="0"/>
        <w:keepLines w:val="0"/>
        <w:pageBreakBefore w:val="0"/>
        <w:widowControl w:val="0"/>
        <w:kinsoku/>
        <w:overflowPunct/>
        <w:topLinePunct w:val="0"/>
        <w:autoSpaceDE/>
        <w:autoSpaceDN/>
        <w:bidi w:val="0"/>
        <w:adjustRightInd/>
        <w:spacing w:line="580" w:lineRule="exact"/>
        <w:jc w:val="center"/>
        <w:textAlignment w:val="auto"/>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rPr>
        <w:t>中共</w:t>
      </w:r>
      <w:r>
        <w:rPr>
          <w:rFonts w:hint="eastAsia" w:ascii="方正小标宋_GBK" w:hAnsi="方正小标宋_GBK" w:eastAsia="方正小标宋_GBK" w:cs="方正小标宋_GBK"/>
          <w:b w:val="0"/>
          <w:bCs/>
          <w:kern w:val="0"/>
          <w:sz w:val="44"/>
          <w:szCs w:val="44"/>
          <w:lang w:val="en-US" w:eastAsia="zh-CN"/>
        </w:rPr>
        <w:t>新野县南水北调工程运行保障中心党支部</w:t>
      </w:r>
      <w:r>
        <w:rPr>
          <w:rFonts w:hint="eastAsia" w:ascii="方正小标宋_GBK" w:hAnsi="方正小标宋_GBK" w:eastAsia="方正小标宋_GBK" w:cs="方正小标宋_GBK"/>
          <w:b w:val="0"/>
          <w:bCs/>
          <w:kern w:val="0"/>
          <w:sz w:val="44"/>
          <w:szCs w:val="44"/>
        </w:rPr>
        <w:t>关于</w:t>
      </w:r>
      <w:r>
        <w:rPr>
          <w:rFonts w:hint="eastAsia" w:ascii="方正小标宋_GBK" w:hAnsi="方正小标宋_GBK" w:eastAsia="方正小标宋_GBK" w:cs="方正小标宋_GBK"/>
          <w:b w:val="0"/>
          <w:bCs/>
          <w:kern w:val="0"/>
          <w:sz w:val="44"/>
          <w:szCs w:val="44"/>
          <w:lang w:eastAsia="zh-CN"/>
        </w:rPr>
        <w:t>巡察</w:t>
      </w:r>
      <w:r>
        <w:rPr>
          <w:rFonts w:hint="eastAsia" w:ascii="方正小标宋_GBK" w:hAnsi="方正小标宋_GBK" w:eastAsia="方正小标宋_GBK" w:cs="方正小标宋_GBK"/>
          <w:b w:val="0"/>
          <w:bCs/>
          <w:kern w:val="0"/>
          <w:sz w:val="44"/>
          <w:szCs w:val="44"/>
        </w:rPr>
        <w:t>整改情况的通报</w:t>
      </w:r>
    </w:p>
    <w:p>
      <w:pPr>
        <w:keepNext w:val="0"/>
        <w:keepLines w:val="0"/>
        <w:pageBreakBefore w:val="0"/>
        <w:widowControl w:val="0"/>
        <w:kinsoku/>
        <w:overflowPunct/>
        <w:topLinePunct w:val="0"/>
        <w:autoSpaceDE/>
        <w:autoSpaceDN/>
        <w:bidi w:val="0"/>
        <w:adjustRightInd/>
        <w:spacing w:line="580" w:lineRule="exact"/>
        <w:ind w:firstLine="640"/>
        <w:jc w:val="left"/>
        <w:textAlignment w:val="auto"/>
        <w:rPr>
          <w:rFonts w:ascii="仿宋_GB2312"/>
          <w:b w:val="0"/>
          <w:bCs/>
          <w:kern w:val="0"/>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lang w:eastAsia="zh-CN"/>
        </w:rPr>
        <w:t>根据县委统一部署，</w:t>
      </w:r>
      <w:r>
        <w:rPr>
          <w:rFonts w:hint="eastAsia" w:ascii="方正仿宋_GBK" w:hAnsi="方正仿宋_GBK" w:eastAsia="方正仿宋_GBK" w:cs="方正仿宋_GBK"/>
          <w:b w:val="0"/>
          <w:bCs/>
          <w:sz w:val="32"/>
          <w:szCs w:val="32"/>
          <w:lang w:val="en-US" w:eastAsia="zh-CN"/>
        </w:rPr>
        <w:t>2025</w:t>
      </w:r>
      <w:r>
        <w:rPr>
          <w:rFonts w:hint="eastAsia" w:ascii="方正仿宋_GBK" w:hAnsi="方正仿宋_GBK" w:eastAsia="方正仿宋_GBK" w:cs="方正仿宋_GBK"/>
          <w:b w:val="0"/>
          <w:bCs/>
          <w:sz w:val="32"/>
          <w:szCs w:val="32"/>
          <w:lang w:eastAsia="zh-CN"/>
        </w:rPr>
        <w:t>年</w:t>
      </w:r>
      <w:r>
        <w:rPr>
          <w:rFonts w:hint="eastAsia" w:ascii="方正仿宋_GBK" w:hAnsi="方正仿宋_GBK" w:eastAsia="方正仿宋_GBK" w:cs="方正仿宋_GBK"/>
          <w:b w:val="0"/>
          <w:bCs/>
          <w:sz w:val="32"/>
          <w:szCs w:val="32"/>
          <w:lang w:val="en-US" w:eastAsia="zh-CN"/>
        </w:rPr>
        <w:t>3</w:t>
      </w:r>
      <w:r>
        <w:rPr>
          <w:rFonts w:hint="eastAsia" w:ascii="方正仿宋_GBK" w:hAnsi="方正仿宋_GBK" w:eastAsia="方正仿宋_GBK" w:cs="方正仿宋_GBK"/>
          <w:b w:val="0"/>
          <w:bCs/>
          <w:sz w:val="32"/>
          <w:szCs w:val="32"/>
          <w:lang w:eastAsia="zh-CN"/>
        </w:rPr>
        <w:t>月</w:t>
      </w:r>
      <w:r>
        <w:rPr>
          <w:rFonts w:hint="eastAsia" w:ascii="方正仿宋_GBK" w:hAnsi="方正仿宋_GBK" w:eastAsia="方正仿宋_GBK" w:cs="方正仿宋_GBK"/>
          <w:b w:val="0"/>
          <w:bCs/>
          <w:sz w:val="32"/>
          <w:szCs w:val="32"/>
          <w:lang w:val="en-US" w:eastAsia="zh-CN"/>
        </w:rPr>
        <w:t>6</w:t>
      </w:r>
      <w:r>
        <w:rPr>
          <w:rFonts w:hint="eastAsia" w:ascii="方正仿宋_GBK" w:hAnsi="方正仿宋_GBK" w:eastAsia="方正仿宋_GBK" w:cs="方正仿宋_GBK"/>
          <w:b w:val="0"/>
          <w:bCs/>
          <w:sz w:val="32"/>
          <w:szCs w:val="32"/>
          <w:lang w:eastAsia="zh-CN"/>
        </w:rPr>
        <w:t>日至</w:t>
      </w:r>
      <w:r>
        <w:rPr>
          <w:rFonts w:hint="eastAsia" w:ascii="方正仿宋_GBK" w:hAnsi="方正仿宋_GBK" w:eastAsia="方正仿宋_GBK" w:cs="方正仿宋_GBK"/>
          <w:b w:val="0"/>
          <w:bCs/>
          <w:sz w:val="32"/>
          <w:szCs w:val="32"/>
          <w:lang w:val="en-US" w:eastAsia="zh-CN"/>
        </w:rPr>
        <w:t>5</w:t>
      </w:r>
      <w:r>
        <w:rPr>
          <w:rFonts w:hint="eastAsia" w:ascii="方正仿宋_GBK" w:hAnsi="方正仿宋_GBK" w:eastAsia="方正仿宋_GBK" w:cs="方正仿宋_GBK"/>
          <w:b w:val="0"/>
          <w:bCs/>
          <w:sz w:val="32"/>
          <w:szCs w:val="32"/>
          <w:lang w:eastAsia="zh-CN"/>
        </w:rPr>
        <w:t>月</w:t>
      </w:r>
      <w:r>
        <w:rPr>
          <w:rFonts w:hint="eastAsia" w:ascii="方正仿宋_GBK" w:hAnsi="方正仿宋_GBK" w:eastAsia="方正仿宋_GBK" w:cs="方正仿宋_GBK"/>
          <w:b w:val="0"/>
          <w:bCs/>
          <w:sz w:val="32"/>
          <w:szCs w:val="32"/>
          <w:lang w:val="en-US" w:eastAsia="zh-CN"/>
        </w:rPr>
        <w:t>6</w:t>
      </w:r>
      <w:r>
        <w:rPr>
          <w:rFonts w:hint="eastAsia" w:ascii="方正仿宋_GBK" w:hAnsi="方正仿宋_GBK" w:eastAsia="方正仿宋_GBK" w:cs="方正仿宋_GBK"/>
          <w:b w:val="0"/>
          <w:bCs/>
          <w:sz w:val="32"/>
          <w:szCs w:val="32"/>
          <w:lang w:eastAsia="zh-CN"/>
        </w:rPr>
        <w:t>日，县委第</w:t>
      </w:r>
      <w:r>
        <w:rPr>
          <w:rFonts w:hint="eastAsia" w:ascii="方正仿宋_GBK" w:hAnsi="方正仿宋_GBK" w:eastAsia="方正仿宋_GBK" w:cs="方正仿宋_GBK"/>
          <w:b w:val="0"/>
          <w:bCs/>
          <w:sz w:val="32"/>
          <w:szCs w:val="32"/>
          <w:lang w:val="en-US" w:eastAsia="zh-CN"/>
        </w:rPr>
        <w:t>四</w:t>
      </w:r>
      <w:r>
        <w:rPr>
          <w:rFonts w:hint="eastAsia" w:ascii="方正仿宋_GBK" w:hAnsi="方正仿宋_GBK" w:eastAsia="方正仿宋_GBK" w:cs="方正仿宋_GBK"/>
          <w:b w:val="0"/>
          <w:bCs/>
          <w:sz w:val="32"/>
          <w:szCs w:val="32"/>
          <w:lang w:eastAsia="zh-CN"/>
        </w:rPr>
        <w:t>巡察组对</w:t>
      </w:r>
      <w:r>
        <w:rPr>
          <w:rFonts w:hint="eastAsia" w:ascii="方正仿宋_GBK" w:hAnsi="方正仿宋_GBK" w:eastAsia="方正仿宋_GBK" w:cs="方正仿宋_GBK"/>
          <w:b w:val="0"/>
          <w:bCs/>
          <w:sz w:val="32"/>
          <w:szCs w:val="32"/>
          <w:lang w:val="en-US" w:eastAsia="zh-CN"/>
        </w:rPr>
        <w:t>南水北调工程运行保障中心</w:t>
      </w:r>
      <w:r>
        <w:rPr>
          <w:rFonts w:hint="eastAsia" w:ascii="方正仿宋_GBK" w:hAnsi="方正仿宋_GBK" w:eastAsia="方正仿宋_GBK" w:cs="方正仿宋_GBK"/>
          <w:b w:val="0"/>
          <w:bCs/>
          <w:sz w:val="32"/>
          <w:szCs w:val="32"/>
          <w:lang w:eastAsia="zh-CN"/>
        </w:rPr>
        <w:t>进行了</w:t>
      </w:r>
      <w:r>
        <w:rPr>
          <w:rFonts w:hint="eastAsia" w:ascii="方正仿宋_GBK" w:hAnsi="方正仿宋_GBK" w:eastAsia="方正仿宋_GBK" w:cs="方正仿宋_GBK"/>
          <w:b w:val="0"/>
          <w:bCs/>
          <w:sz w:val="32"/>
          <w:szCs w:val="32"/>
          <w:lang w:val="en-US" w:eastAsia="zh-CN"/>
        </w:rPr>
        <w:t>工程项目招投标领域突出问题专项</w:t>
      </w:r>
      <w:r>
        <w:rPr>
          <w:rFonts w:hint="eastAsia" w:ascii="方正仿宋_GBK" w:hAnsi="方正仿宋_GBK" w:eastAsia="方正仿宋_GBK" w:cs="方正仿宋_GBK"/>
          <w:b w:val="0"/>
          <w:bCs/>
          <w:sz w:val="32"/>
          <w:szCs w:val="32"/>
          <w:lang w:eastAsia="zh-CN"/>
        </w:rPr>
        <w:t>巡察。</w:t>
      </w:r>
      <w:r>
        <w:rPr>
          <w:rFonts w:hint="eastAsia" w:ascii="方正仿宋_GBK" w:hAnsi="方正仿宋_GBK" w:eastAsia="方正仿宋_GBK" w:cs="方正仿宋_GBK"/>
          <w:b w:val="0"/>
          <w:bCs/>
          <w:sz w:val="32"/>
          <w:szCs w:val="32"/>
          <w:lang w:val="en-US" w:eastAsia="zh-CN"/>
        </w:rPr>
        <w:t>5</w:t>
      </w:r>
      <w:r>
        <w:rPr>
          <w:rFonts w:hint="eastAsia" w:ascii="方正仿宋_GBK" w:hAnsi="方正仿宋_GBK" w:eastAsia="方正仿宋_GBK" w:cs="方正仿宋_GBK"/>
          <w:b w:val="0"/>
          <w:bCs/>
          <w:sz w:val="32"/>
          <w:szCs w:val="32"/>
          <w:lang w:eastAsia="zh-CN"/>
        </w:rPr>
        <w:t>月</w:t>
      </w:r>
      <w:r>
        <w:rPr>
          <w:rFonts w:hint="eastAsia" w:ascii="方正仿宋_GBK" w:hAnsi="方正仿宋_GBK" w:eastAsia="方正仿宋_GBK" w:cs="方正仿宋_GBK"/>
          <w:b w:val="0"/>
          <w:bCs/>
          <w:sz w:val="32"/>
          <w:szCs w:val="32"/>
          <w:lang w:val="en-US" w:eastAsia="zh-CN"/>
        </w:rPr>
        <w:t>30</w:t>
      </w:r>
      <w:r>
        <w:rPr>
          <w:rFonts w:hint="eastAsia" w:ascii="方正仿宋_GBK" w:hAnsi="方正仿宋_GBK" w:eastAsia="方正仿宋_GBK" w:cs="方正仿宋_GBK"/>
          <w:b w:val="0"/>
          <w:bCs/>
          <w:sz w:val="32"/>
          <w:szCs w:val="32"/>
          <w:lang w:eastAsia="zh-CN"/>
        </w:rPr>
        <w:t>日，县委巡察组向</w:t>
      </w:r>
      <w:r>
        <w:rPr>
          <w:rFonts w:hint="eastAsia" w:ascii="方正仿宋_GBK" w:hAnsi="方正仿宋_GBK" w:eastAsia="方正仿宋_GBK" w:cs="方正仿宋_GBK"/>
          <w:b w:val="0"/>
          <w:bCs/>
          <w:sz w:val="32"/>
          <w:szCs w:val="32"/>
          <w:lang w:val="en-US" w:eastAsia="zh-CN"/>
        </w:rPr>
        <w:t>南水北调工程运行保障中心党支部</w:t>
      </w:r>
      <w:r>
        <w:rPr>
          <w:rFonts w:hint="eastAsia" w:ascii="方正仿宋_GBK" w:hAnsi="方正仿宋_GBK" w:eastAsia="方正仿宋_GBK" w:cs="方正仿宋_GBK"/>
          <w:b w:val="0"/>
          <w:bCs/>
          <w:sz w:val="32"/>
          <w:szCs w:val="32"/>
          <w:lang w:eastAsia="zh-CN"/>
        </w:rPr>
        <w:t>反馈了巡察意见。按照《中国共产党巡视工作条例》等有关规定，现将巡察整改情况予以公布。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县委第四巡察组在巡察结束后向南水北调工程运行保障中心反馈了三大项八类问题。一是招标人对招投标领域新精神新要求贯彻不到位，招投标工作开展的纪法意识较为薄弱。二是招标人主体责任落实不力，工程项目招投标管理监督缺位。三是工程项目招投标领域违规问题多发，廉政风险突出。对此，南水北调工程运行保障中心党支部高度重视，单位主要领导亲自牵头，本着“严、准、实”的工作思路，以巡察组反馈意见为指导，举一反三，深层次开展专项整治工作，至目前开展了13项专项治理，巡察组反馈的问题得到了全面整改，整改完成率100%，同时制定了一系列规章制度，确保今后的工程项目招投标领域工更加规范有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二、整改任务落实情况</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bCs w:val="0"/>
          <w:sz w:val="32"/>
          <w:szCs w:val="32"/>
          <w:lang w:val="en-US" w:eastAsia="zh-CN"/>
        </w:rPr>
        <w:t>（一）针对招标人对招投标领域新精神新要求贯彻不到位，招投标工作开展的纪法意识较为薄弱</w:t>
      </w:r>
      <w:r>
        <w:rPr>
          <w:rFonts w:hint="eastAsia" w:ascii="方正仿宋_GBK" w:hAnsi="方正仿宋_GBK" w:eastAsia="方正仿宋_GBK" w:cs="方正仿宋_GBK"/>
          <w:b w:val="0"/>
          <w:bCs/>
          <w:sz w:val="32"/>
          <w:szCs w:val="32"/>
          <w:lang w:val="en-US" w:eastAsia="zh-CN"/>
        </w:rPr>
        <w:t>。一是加强政治理论学习和招投标法等政策法规学习，提升机关干部职工的政治素养和法纪意识，强化了工作执行力和依法依纪开展工作的自觉性。二是开展警示教育，强化机关干部职工廉政意识。三是成立工程项目建设管理领导小组，加强对工程项目建设的集体领导。</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bCs w:val="0"/>
          <w:sz w:val="32"/>
          <w:szCs w:val="32"/>
          <w:lang w:val="en-US" w:eastAsia="zh-CN"/>
        </w:rPr>
        <w:t>（二）招标人主体责任落实不力，工程项目招投标管理监督缺位</w:t>
      </w:r>
      <w:r>
        <w:rPr>
          <w:rFonts w:hint="eastAsia" w:ascii="方正仿宋_GBK" w:hAnsi="方正仿宋_GBK" w:eastAsia="方正仿宋_GBK" w:cs="方正仿宋_GBK"/>
          <w:b w:val="0"/>
          <w:bCs/>
          <w:sz w:val="32"/>
          <w:szCs w:val="32"/>
          <w:lang w:val="en-US" w:eastAsia="zh-CN"/>
        </w:rPr>
        <w:t>。一是认真落实“三重一大”问题民主决策，集体决定制度和报备制度，确保了机关重大问题决策民主科学，合规合法。二是制定了《关于加强和规范移民后期扶持项目管理工作的通知》，从制度上保障了移民后期扶持项目建成后项目有人管理，收益有分配原则。</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bCs w:val="0"/>
          <w:sz w:val="32"/>
          <w:szCs w:val="32"/>
          <w:lang w:val="en-US" w:eastAsia="zh-CN"/>
        </w:rPr>
        <w:t>（三）建立健全各项规章制度。</w:t>
      </w:r>
      <w:r>
        <w:rPr>
          <w:rFonts w:hint="eastAsia" w:ascii="方正仿宋_GBK" w:hAnsi="方正仿宋_GBK" w:eastAsia="方正仿宋_GBK" w:cs="方正仿宋_GBK"/>
          <w:b w:val="0"/>
          <w:bCs/>
          <w:sz w:val="32"/>
          <w:szCs w:val="32"/>
          <w:lang w:val="en-US" w:eastAsia="zh-CN"/>
        </w:rPr>
        <w:t>巡察意见反馈后，南水北调工程运行保障中心党支部把建立健全各项规章制度作为一项重要工作来抓。相继制定了《工程项目全流程档案管理审核制度》、《档案资料保密制度》、《工程项目巡检监督机制》、《大中型水库后期扶持项目管理实施细则》等规章制度，确保了工程项目建设领域各项工作规范化制度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eastAsia="zh-CN"/>
        </w:rPr>
        <w:t>欢迎广大干部群众对巡察整改落实情况进行监督。如有意见和建议，请及时向我们反映。联系方式：电话</w:t>
      </w:r>
      <w:r>
        <w:rPr>
          <w:rFonts w:hint="eastAsia" w:ascii="方正仿宋_GBK" w:hAnsi="方正仿宋_GBK" w:eastAsia="方正仿宋_GBK" w:cs="方正仿宋_GBK"/>
          <w:b w:val="0"/>
          <w:bCs/>
          <w:sz w:val="32"/>
          <w:szCs w:val="32"/>
          <w:lang w:val="en-US" w:eastAsia="zh-CN"/>
        </w:rPr>
        <w:t>0377-66233168</w:t>
      </w:r>
      <w:r>
        <w:rPr>
          <w:rFonts w:hint="eastAsia" w:ascii="方正仿宋_GBK" w:hAnsi="方正仿宋_GBK" w:eastAsia="方正仿宋_GBK" w:cs="方正仿宋_GBK"/>
          <w:b w:val="0"/>
          <w:bCs/>
          <w:sz w:val="32"/>
          <w:szCs w:val="32"/>
          <w:lang w:eastAsia="zh-CN"/>
        </w:rPr>
        <w:t>；邮政信箱</w:t>
      </w:r>
      <w:r>
        <w:rPr>
          <w:rFonts w:hint="eastAsia" w:ascii="方正仿宋_GBK" w:hAnsi="方正仿宋_GBK" w:eastAsia="方正仿宋_GBK" w:cs="方正仿宋_GBK"/>
          <w:b w:val="0"/>
          <w:bCs/>
          <w:sz w:val="32"/>
          <w:szCs w:val="32"/>
          <w:lang w:val="en-US" w:eastAsia="zh-CN"/>
        </w:rPr>
        <w:t>473500</w:t>
      </w:r>
      <w:r>
        <w:rPr>
          <w:rFonts w:hint="eastAsia" w:ascii="方正仿宋_GBK" w:hAnsi="方正仿宋_GBK" w:eastAsia="方正仿宋_GBK" w:cs="方正仿宋_GBK"/>
          <w:b w:val="0"/>
          <w:bCs/>
          <w:sz w:val="32"/>
          <w:szCs w:val="32"/>
          <w:lang w:eastAsia="zh-CN"/>
        </w:rPr>
        <w:t>；电子邮箱</w:t>
      </w:r>
      <w:r>
        <w:rPr>
          <w:rFonts w:hint="eastAsia" w:ascii="方正仿宋_GBK" w:hAnsi="方正仿宋_GBK" w:eastAsia="方正仿宋_GBK" w:cs="方正仿宋_GBK"/>
          <w:b w:val="0"/>
          <w:bCs/>
          <w:sz w:val="32"/>
          <w:szCs w:val="32"/>
          <w:lang w:val="en-US" w:eastAsia="zh-CN"/>
        </w:rPr>
        <w:t>ymj@66233168</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方正仿宋_GBK" w:hAnsi="方正仿宋_GBK" w:eastAsia="方正仿宋_GBK" w:cs="方正仿宋_GBK"/>
          <w:b w:val="0"/>
          <w:bCs/>
          <w:sz w:val="32"/>
          <w:szCs w:val="32"/>
          <w:lang w:eastAsia="zh-CN"/>
        </w:rPr>
      </w:pPr>
      <w:bookmarkStart w:id="0" w:name="_GoBack"/>
      <w:r>
        <w:rPr>
          <w:rFonts w:hint="eastAsia" w:ascii="方正仿宋_GBK" w:hAnsi="方正仿宋_GBK" w:eastAsia="方正仿宋_GBK" w:cs="方正仿宋_GBK"/>
          <w:b w:val="0"/>
          <w:bCs/>
          <w:sz w:val="32"/>
          <w:szCs w:val="32"/>
          <w:lang w:val="en-US" w:eastAsia="zh-CN"/>
        </w:rPr>
        <w:t xml:space="preserve"> </w:t>
      </w:r>
      <w:r>
        <w:rPr>
          <w:rFonts w:hint="eastAsia" w:ascii="方正仿宋_GBK" w:hAnsi="方正仿宋_GBK" w:eastAsia="方正仿宋_GBK" w:cs="方正仿宋_GBK"/>
          <w:b w:val="0"/>
          <w:bCs/>
          <w:sz w:val="32"/>
          <w:szCs w:val="32"/>
          <w:lang w:eastAsia="zh-CN"/>
        </w:rPr>
        <w:t>中共</w:t>
      </w:r>
      <w:r>
        <w:rPr>
          <w:rFonts w:hint="eastAsia" w:ascii="方正仿宋_GBK" w:hAnsi="方正仿宋_GBK" w:eastAsia="方正仿宋_GBK" w:cs="方正仿宋_GBK"/>
          <w:b w:val="0"/>
          <w:bCs/>
          <w:sz w:val="32"/>
          <w:szCs w:val="32"/>
          <w:lang w:val="en-US" w:eastAsia="zh-CN"/>
        </w:rPr>
        <w:t>新野县南水北调工程运行保障中心党支部</w:t>
      </w:r>
      <w:r>
        <w:rPr>
          <w:rFonts w:hint="eastAsia" w:ascii="方正仿宋_GBK" w:hAnsi="方正仿宋_GBK" w:eastAsia="方正仿宋_GBK" w:cs="方正仿宋_GBK"/>
          <w:b w:val="0"/>
          <w:bCs/>
          <w:sz w:val="32"/>
          <w:szCs w:val="32"/>
          <w:lang w:eastAsia="zh-CN"/>
        </w:rPr>
        <w:t xml:space="preserve"> </w:t>
      </w:r>
    </w:p>
    <w:p>
      <w:pPr>
        <w:rPr>
          <w:rFonts w:hint="eastAsia" w:ascii="方正仿宋_GBK" w:hAnsi="方正仿宋_GBK" w:eastAsia="方正仿宋_GBK" w:cs="方正仿宋_GBK"/>
        </w:rPr>
      </w:pPr>
      <w:r>
        <w:rPr>
          <w:rFonts w:hint="eastAsia" w:ascii="方正仿宋_GBK" w:hAnsi="方正仿宋_GBK" w:eastAsia="方正仿宋_GBK" w:cs="方正仿宋_GBK"/>
          <w:b w:val="0"/>
          <w:bCs/>
          <w:sz w:val="32"/>
          <w:szCs w:val="32"/>
          <w:lang w:eastAsia="zh-CN"/>
        </w:rPr>
        <w:t xml:space="preserve">           </w:t>
      </w:r>
      <w:r>
        <w:rPr>
          <w:rFonts w:hint="eastAsia" w:ascii="方正仿宋_GBK" w:hAnsi="方正仿宋_GBK" w:eastAsia="方正仿宋_GBK" w:cs="方正仿宋_GBK"/>
          <w:b w:val="0"/>
          <w:bCs/>
          <w:sz w:val="32"/>
          <w:szCs w:val="32"/>
          <w:lang w:val="en-US" w:eastAsia="zh-CN"/>
        </w:rPr>
        <w:t xml:space="preserve">           2025</w:t>
      </w:r>
      <w:r>
        <w:rPr>
          <w:rFonts w:hint="eastAsia" w:ascii="方正仿宋_GBK" w:hAnsi="方正仿宋_GBK" w:eastAsia="方正仿宋_GBK" w:cs="方正仿宋_GBK"/>
          <w:b w:val="0"/>
          <w:bCs/>
          <w:sz w:val="32"/>
          <w:szCs w:val="32"/>
          <w:lang w:eastAsia="zh-CN"/>
        </w:rPr>
        <w:t>年</w:t>
      </w:r>
      <w:r>
        <w:rPr>
          <w:rFonts w:hint="eastAsia" w:ascii="方正仿宋_GBK" w:hAnsi="方正仿宋_GBK" w:eastAsia="方正仿宋_GBK" w:cs="方正仿宋_GBK"/>
          <w:b w:val="0"/>
          <w:bCs/>
          <w:sz w:val="32"/>
          <w:szCs w:val="32"/>
          <w:lang w:val="en-US" w:eastAsia="zh-CN"/>
        </w:rPr>
        <w:t>10</w:t>
      </w:r>
      <w:r>
        <w:rPr>
          <w:rFonts w:hint="eastAsia" w:ascii="方正仿宋_GBK" w:hAnsi="方正仿宋_GBK" w:eastAsia="方正仿宋_GBK" w:cs="方正仿宋_GBK"/>
          <w:b w:val="0"/>
          <w:bCs/>
          <w:sz w:val="32"/>
          <w:szCs w:val="32"/>
          <w:lang w:eastAsia="zh-CN"/>
        </w:rPr>
        <w:t>月</w:t>
      </w:r>
      <w:r>
        <w:rPr>
          <w:rFonts w:hint="eastAsia" w:ascii="方正仿宋_GBK" w:hAnsi="方正仿宋_GBK" w:eastAsia="方正仿宋_GBK" w:cs="方正仿宋_GBK"/>
          <w:b w:val="0"/>
          <w:bCs/>
          <w:sz w:val="32"/>
          <w:szCs w:val="32"/>
          <w:lang w:val="en-US" w:eastAsia="zh-CN"/>
        </w:rPr>
        <w:t>30</w:t>
      </w:r>
      <w:r>
        <w:rPr>
          <w:rFonts w:hint="eastAsia" w:ascii="方正仿宋_GBK" w:hAnsi="方正仿宋_GBK" w:eastAsia="方正仿宋_GBK" w:cs="方正仿宋_GBK"/>
          <w:b w:val="0"/>
          <w:bCs/>
          <w:sz w:val="32"/>
          <w:szCs w:val="32"/>
          <w:lang w:eastAsia="zh-CN"/>
        </w:rPr>
        <w:t>日</w:t>
      </w:r>
    </w:p>
    <w:bookmarkEnd w:id="0"/>
    <w:sectPr>
      <w:pgSz w:w="11906" w:h="16838"/>
      <w:pgMar w:top="1134" w:right="1800" w:bottom="1134"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大标宋_GBK">
    <w:altName w:val="方正书宋_GBK"/>
    <w:panose1 w:val="03000509000000000000"/>
    <w:charset w:val="86"/>
    <w:family w:val="auto"/>
    <w:pitch w:val="default"/>
    <w:sig w:usb0="00000000" w:usb1="00000000" w:usb2="0000001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040903"/>
    <w:rsid w:val="E0FF5B3F"/>
    <w:rsid w:val="FAF78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60</TotalTime>
  <ScaleCrop>false</ScaleCrop>
  <LinksUpToDate>false</LinksUpToDate>
  <CharactersWithSpaces>0</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2025-10-29T17:21:00Z</dcterms:created>
  <dc:creator>asus</dc:creator>
  <cp:lastModifiedBy>user</cp:lastModifiedBy>
  <dcterms:modified xsi:type="dcterms:W3CDTF">2026-01-29T16:29:58Z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KSOTemplateDocerSaveRecord">
    <vt:lpwstr>eyJoZGlkIjoiZTM3MGViYmE1YzFhYTE4MmIzZDMzOTY3NDBmZGVlN2IiLCJ1c2VySWQiOiIyNDEzMzI1NjMifQ==</vt:lpwstr>
  </property>
  <property fmtid="{D5CDD505-2E9C-101B-9397-08002B2CF9AE}" pid="4" name="ICV">
    <vt:lpwstr>21B319A6BFA3401ABDF3BC4650CBF590_12</vt:lpwstr>
  </property>
</Properties>
</file>