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微软雅黑" w:hAnsi="华文中宋" w:eastAsia="微软雅黑"/>
          <w:bCs/>
          <w:kern w:val="0"/>
          <w:sz w:val="44"/>
          <w:szCs w:val="44"/>
        </w:rPr>
      </w:pPr>
    </w:p>
    <w:p>
      <w:pPr>
        <w:spacing w:line="580"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中共新野县公路事业发展中心党组</w:t>
      </w:r>
    </w:p>
    <w:p>
      <w:pPr>
        <w:spacing w:line="580"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关于巡察整改情况的通报</w:t>
      </w:r>
    </w:p>
    <w:p>
      <w:pPr>
        <w:spacing w:line="580" w:lineRule="exact"/>
        <w:ind w:firstLine="640"/>
        <w:jc w:val="left"/>
        <w:rPr>
          <w:rFonts w:ascii="仿宋_GB2312"/>
          <w:bCs/>
          <w:kern w:val="0"/>
          <w:szCs w:val="32"/>
        </w:rPr>
      </w:pP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根据县委统一部署，2025年3月6日至5月6日，县委第三巡察组对新野县公路事业发展中心进行了工程项目招投标领域突出问题情况开展了专项巡察巡察。6月6日，县委巡察组向新野县公路事业发展中心党委反馈了巡察意见。按照《中国共产党</w:t>
      </w:r>
      <w:r>
        <w:rPr>
          <w:rFonts w:hint="eastAsia" w:ascii="方正仿宋_GBK" w:hAnsi="方正仿宋_GBK" w:eastAsia="方正仿宋_GBK" w:cs="方正仿宋_GBK"/>
          <w:bCs/>
          <w:sz w:val="32"/>
          <w:szCs w:val="32"/>
          <w:lang w:eastAsia="zh-CN"/>
        </w:rPr>
        <w:t>巡视</w:t>
      </w:r>
      <w:r>
        <w:rPr>
          <w:rFonts w:hint="eastAsia" w:ascii="方正仿宋_GBK" w:hAnsi="方正仿宋_GBK" w:eastAsia="方正仿宋_GBK" w:cs="方正仿宋_GBK"/>
          <w:bCs/>
          <w:sz w:val="32"/>
          <w:szCs w:val="32"/>
        </w:rPr>
        <w:t>工作条例》等有关规定，现将巡察整改情况予以公布。</w:t>
      </w:r>
    </w:p>
    <w:p>
      <w:pPr>
        <w:spacing w:line="580" w:lineRule="exact"/>
        <w:ind w:firstLine="960" w:firstLineChars="300"/>
        <w:rPr>
          <w:rFonts w:hint="eastAsia" w:ascii="方正黑体_GBK" w:hAnsi="方正黑体_GBK" w:eastAsia="方正黑体_GBK" w:cs="方正黑体_GBK"/>
          <w:bCs/>
          <w:sz w:val="32"/>
          <w:szCs w:val="32"/>
          <w:lang w:eastAsia="zh-CN"/>
        </w:rPr>
      </w:pPr>
      <w:r>
        <w:rPr>
          <w:rFonts w:hint="eastAsia" w:ascii="方正黑体_GBK" w:hAnsi="方正黑体_GBK" w:eastAsia="方正黑体_GBK" w:cs="方正黑体_GBK"/>
          <w:bCs/>
          <w:sz w:val="32"/>
          <w:szCs w:val="32"/>
          <w:lang w:eastAsia="zh-CN"/>
        </w:rPr>
        <w:t>一、已完成的整改事项</w:t>
      </w:r>
    </w:p>
    <w:p>
      <w:pPr>
        <w:autoSpaceDE w:val="0"/>
        <w:autoSpaceDN w:val="0"/>
        <w:spacing w:line="600" w:lineRule="exact"/>
        <w:ind w:firstLine="642" w:firstLineChars="20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（1）关于“</w:t>
      </w:r>
      <w:r>
        <w:rPr>
          <w:rFonts w:hint="eastAsia" w:ascii="方正仿宋_GBK" w:hAnsi="方正仿宋_GBK" w:eastAsia="方正仿宋_GBK" w:cs="方正仿宋_GBK"/>
          <w:b/>
          <w:sz w:val="32"/>
          <w:szCs w:val="32"/>
          <w:lang w:val="zh-CN"/>
        </w:rPr>
        <w:t>党委全面从严治党主体责任扛得不牢，党委研究安排部署全面从严治党不到位，党委书记较少与领导班子成员和重要岗位人员开展廉政谈话和提醒，领导班子成员“一岗双责”履行不到位，压力传导不够。</w:t>
      </w:r>
      <w:r>
        <w:rPr>
          <w:rFonts w:hint="eastAsia" w:ascii="方正仿宋_GBK" w:hAnsi="方正仿宋_GBK" w:eastAsia="方正仿宋_GBK" w:cs="方正仿宋_GBK"/>
          <w:b/>
          <w:sz w:val="32"/>
          <w:szCs w:val="32"/>
        </w:rPr>
        <w:t>”事项。</w:t>
      </w:r>
    </w:p>
    <w:p>
      <w:pPr>
        <w:spacing w:line="560" w:lineRule="exact"/>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整改进展情况：</w:t>
      </w:r>
      <w:r>
        <w:rPr>
          <w:rFonts w:hint="eastAsia" w:ascii="方正仿宋_GBK" w:hAnsi="方正仿宋_GBK" w:eastAsia="方正仿宋_GBK" w:cs="方正仿宋_GBK"/>
          <w:sz w:val="32"/>
          <w:szCs w:val="32"/>
        </w:rPr>
        <w:t>一是制定《党委全面从严治党主体责任年度清单》，每季度专题研究全面从严治党工作，细化任务分工,目前，已专题研究2次；二是党委书记每半年与领导班子成员、重要岗位人员针对中央八项规定、工程招投标领域开展廉政谈话，班子成员每季度与分管领域人员谈话，目前，已开展廉政谈话7人次；三是将“一岗双责”落实情况纳入班子成员年度考核，与评优评先、职务晋升挂钩，层层压实责任。</w:t>
      </w:r>
    </w:p>
    <w:p>
      <w:pPr>
        <w:ind w:firstLine="642" w:firstLineChars="200"/>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bCs/>
          <w:sz w:val="32"/>
          <w:szCs w:val="32"/>
        </w:rPr>
        <w:t>（2）关于“</w:t>
      </w:r>
      <w:r>
        <w:rPr>
          <w:rFonts w:hint="eastAsia" w:ascii="方正仿宋_GBK" w:hAnsi="方正仿宋_GBK" w:eastAsia="方正仿宋_GBK" w:cs="方正仿宋_GBK"/>
          <w:b/>
          <w:bCs/>
          <w:sz w:val="32"/>
          <w:szCs w:val="32"/>
          <w:lang w:val="zh-CN"/>
        </w:rPr>
        <w:t>派驻监督不深不实，派驻纪检组对于本系统内的工程项目不清楚，党委会研究工程项目参与不够，政治监督不充分，开展工</w:t>
      </w:r>
      <w:r>
        <w:rPr>
          <w:rFonts w:hint="eastAsia" w:ascii="方正仿宋_GBK" w:hAnsi="方正仿宋_GBK" w:eastAsia="方正仿宋_GBK" w:cs="方正仿宋_GBK"/>
          <w:b/>
          <w:bCs/>
          <w:kern w:val="0"/>
          <w:sz w:val="32"/>
          <w:szCs w:val="32"/>
          <w:lang w:val="zh-CN"/>
        </w:rPr>
        <w:t>程项目领域的监督检查不到位，自办工</w:t>
      </w:r>
      <w:r>
        <w:rPr>
          <w:rFonts w:hint="eastAsia" w:ascii="方正仿宋_GBK" w:hAnsi="方正仿宋_GBK" w:eastAsia="方正仿宋_GBK" w:cs="方正仿宋_GBK"/>
          <w:b/>
          <w:bCs/>
          <w:sz w:val="32"/>
          <w:szCs w:val="32"/>
          <w:lang w:val="zh-CN"/>
        </w:rPr>
        <w:t>程领域案件较少。”</w:t>
      </w:r>
      <w:r>
        <w:rPr>
          <w:rFonts w:hint="eastAsia" w:ascii="方正仿宋_GBK" w:hAnsi="方正仿宋_GBK" w:eastAsia="方正仿宋_GBK" w:cs="方正仿宋_GBK"/>
          <w:b/>
          <w:sz w:val="32"/>
          <w:szCs w:val="32"/>
        </w:rPr>
        <w:t>事项</w:t>
      </w:r>
      <w:r>
        <w:rPr>
          <w:rFonts w:hint="eastAsia" w:ascii="方正仿宋_GBK" w:hAnsi="方正仿宋_GBK" w:eastAsia="方正仿宋_GBK" w:cs="方正仿宋_GBK"/>
          <w:b/>
          <w:sz w:val="32"/>
          <w:szCs w:val="32"/>
          <w:lang w:val="zh-CN"/>
        </w:rPr>
        <w:t>。</w:t>
      </w:r>
    </w:p>
    <w:p>
      <w:pPr>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整改进展情况：</w:t>
      </w:r>
      <w:r>
        <w:rPr>
          <w:rFonts w:hint="eastAsia" w:ascii="方正仿宋_GBK" w:hAnsi="方正仿宋_GBK" w:eastAsia="方正仿宋_GBK" w:cs="方正仿宋_GBK"/>
          <w:sz w:val="32"/>
          <w:szCs w:val="32"/>
        </w:rPr>
        <w:t>派驻纪检组加强对系统内工程项目的调研和参与度，已参与党委会研究工程项目3次，针对工程项目领域开展专项监督检查2次，暂未发现违规违纪问题。。</w:t>
      </w:r>
    </w:p>
    <w:p>
      <w:pPr>
        <w:numPr>
          <w:ilvl w:val="0"/>
          <w:numId w:val="1"/>
        </w:numPr>
        <w:tabs>
          <w:tab w:val="left" w:pos="1440"/>
        </w:tabs>
        <w:spacing w:line="600" w:lineRule="exact"/>
        <w:ind w:firstLine="642" w:firstLineChars="20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关于“</w:t>
      </w:r>
      <w:r>
        <w:rPr>
          <w:rFonts w:hint="eastAsia" w:ascii="方正仿宋_GBK" w:hAnsi="方正仿宋_GBK" w:eastAsia="方正仿宋_GBK" w:cs="方正仿宋_GBK"/>
          <w:b/>
          <w:kern w:val="0"/>
          <w:sz w:val="32"/>
          <w:szCs w:val="32"/>
          <w:lang w:val="zh-CN"/>
        </w:rPr>
        <w:t>内审制度不健全。公路部门工程项目多，资金密集，系统内部对于资金管</w:t>
      </w:r>
      <w:r>
        <w:rPr>
          <w:rFonts w:hint="eastAsia" w:ascii="方正仿宋_GBK" w:hAnsi="方正仿宋_GBK" w:eastAsia="方正仿宋_GBK" w:cs="方正仿宋_GBK"/>
          <w:b/>
          <w:kern w:val="0"/>
          <w:sz w:val="32"/>
          <w:szCs w:val="32"/>
        </w:rPr>
        <w:t>理</w:t>
      </w:r>
      <w:r>
        <w:rPr>
          <w:rFonts w:hint="eastAsia" w:ascii="方正仿宋_GBK" w:hAnsi="方正仿宋_GBK" w:eastAsia="方正仿宋_GBK" w:cs="方正仿宋_GBK"/>
          <w:b/>
          <w:kern w:val="0"/>
          <w:sz w:val="32"/>
          <w:szCs w:val="32"/>
          <w:lang w:val="zh-CN"/>
        </w:rPr>
        <w:t>使用监管不到位，对于系统内二级部门资金使用管理监督检查不够。</w:t>
      </w:r>
      <w:r>
        <w:rPr>
          <w:rFonts w:hint="eastAsia" w:ascii="方正仿宋_GBK" w:hAnsi="方正仿宋_GBK" w:eastAsia="方正仿宋_GBK" w:cs="方正仿宋_GBK"/>
          <w:b/>
          <w:kern w:val="0"/>
          <w:sz w:val="32"/>
          <w:szCs w:val="32"/>
        </w:rPr>
        <w:t>”事项。</w:t>
      </w:r>
    </w:p>
    <w:p>
      <w:pPr>
        <w:tabs>
          <w:tab w:val="left" w:pos="1440"/>
        </w:tabs>
        <w:spacing w:line="600" w:lineRule="exact"/>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整改进展情况：</w:t>
      </w:r>
      <w:r>
        <w:rPr>
          <w:rFonts w:hint="eastAsia" w:ascii="方正仿宋_GBK" w:hAnsi="方正仿宋_GBK" w:eastAsia="方正仿宋_GBK" w:cs="方正仿宋_GBK"/>
          <w:sz w:val="32"/>
          <w:szCs w:val="32"/>
        </w:rPr>
        <w:t>已建立健全内部审计制度，成立专项审计小组，对系统内二级部门资金使用情况开展监督检查2次，发现并整改问题2个，资金管理使用监管力度明显加强。对50万元以上工程项目资金实行“双审核”（业务部门初审、财务部门终审），确保资金使用合规。</w:t>
      </w:r>
    </w:p>
    <w:p>
      <w:pPr>
        <w:numPr>
          <w:ilvl w:val="0"/>
          <w:numId w:val="2"/>
        </w:numPr>
        <w:tabs>
          <w:tab w:val="left" w:pos="1440"/>
        </w:tabs>
        <w:spacing w:line="600" w:lineRule="exact"/>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rPr>
        <w:t>关于“</w:t>
      </w:r>
      <w:r>
        <w:rPr>
          <w:rFonts w:hint="eastAsia" w:ascii="方正仿宋_GBK" w:hAnsi="方正仿宋_GBK" w:eastAsia="方正仿宋_GBK" w:cs="方正仿宋_GBK"/>
          <w:b/>
          <w:kern w:val="0"/>
          <w:sz w:val="32"/>
          <w:szCs w:val="32"/>
          <w:lang w:val="zh-CN"/>
        </w:rPr>
        <w:t>代理机构选定不规范，县公路中心在S234线宛城新野县界至板桥铺段改建工程中，遴选确定“中乾立源工程咨询有限公司”为该项目招标代理公司，招标代理协议签订日期为2022年8月8日，而“中乾立源工程咨询有限公司”制作的招标文件日期为2022年7月，还没被遴选上却提前开展了该项工作，资料造假明显。</w:t>
      </w:r>
      <w:r>
        <w:rPr>
          <w:rFonts w:hint="eastAsia" w:ascii="方正仿宋_GBK" w:hAnsi="方正仿宋_GBK" w:eastAsia="方正仿宋_GBK" w:cs="方正仿宋_GBK"/>
          <w:b/>
          <w:kern w:val="0"/>
          <w:sz w:val="32"/>
          <w:szCs w:val="32"/>
        </w:rPr>
        <w:t xml:space="preserve">”事项。 </w:t>
      </w:r>
    </w:p>
    <w:p>
      <w:pPr>
        <w:tabs>
          <w:tab w:val="left" w:pos="1440"/>
        </w:tabs>
        <w:spacing w:line="600" w:lineRule="exact"/>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整改进展情况：</w:t>
      </w:r>
      <w:r>
        <w:rPr>
          <w:rFonts w:hint="eastAsia" w:ascii="方正仿宋_GBK" w:hAnsi="方正仿宋_GBK" w:eastAsia="方正仿宋_GBK" w:cs="方正仿宋_GBK"/>
          <w:sz w:val="32"/>
          <w:szCs w:val="32"/>
        </w:rPr>
        <w:t>针对S234线招投标代理机构选定不规范问题，已对相关责任人进行通报批评处理，完善了招标代理机构选定的规章制度，开展了招标代理业务专项培训，后续项目均通过公开比选确定代理机构，未再出现类似问题。</w:t>
      </w:r>
    </w:p>
    <w:p>
      <w:pPr>
        <w:numPr>
          <w:ilvl w:val="0"/>
          <w:numId w:val="2"/>
        </w:numPr>
        <w:tabs>
          <w:tab w:val="left" w:pos="1440"/>
        </w:tabs>
        <w:spacing w:line="600" w:lineRule="exact"/>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kern w:val="0"/>
          <w:sz w:val="32"/>
          <w:szCs w:val="32"/>
        </w:rPr>
        <w:t>关于“</w:t>
      </w:r>
      <w:r>
        <w:rPr>
          <w:rFonts w:hint="eastAsia" w:ascii="方正仿宋_GBK" w:hAnsi="方正仿宋_GBK" w:eastAsia="方正仿宋_GBK" w:cs="方正仿宋_GBK"/>
          <w:b/>
          <w:kern w:val="0"/>
          <w:sz w:val="32"/>
          <w:szCs w:val="32"/>
          <w:lang w:val="zh-CN"/>
        </w:rPr>
        <w:t>工程项目招投标、建设和政府采购程序不严格。县公路中心2020年以来共承揽17个项目，其中仅3个项目经审计决算。</w:t>
      </w:r>
      <w:r>
        <w:rPr>
          <w:rFonts w:hint="eastAsia" w:ascii="方正仿宋_GBK" w:hAnsi="方正仿宋_GBK" w:eastAsia="方正仿宋_GBK" w:cs="方正仿宋_GBK"/>
          <w:b/>
          <w:kern w:val="0"/>
          <w:sz w:val="32"/>
          <w:szCs w:val="32"/>
        </w:rPr>
        <w:t>”事项。</w:t>
      </w:r>
    </w:p>
    <w:p>
      <w:pPr>
        <w:tabs>
          <w:tab w:val="left" w:pos="1440"/>
        </w:tabs>
        <w:spacing w:line="600" w:lineRule="exact"/>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整改进展情况：</w:t>
      </w:r>
      <w:r>
        <w:rPr>
          <w:rFonts w:hint="eastAsia" w:ascii="方正仿宋_GBK" w:hAnsi="方正仿宋_GBK" w:eastAsia="方正仿宋_GBK" w:cs="方正仿宋_GBK"/>
          <w:sz w:val="32"/>
          <w:szCs w:val="32"/>
        </w:rPr>
        <w:t>一是制定《工程项目审计决算推进计划》，明确每个未决算项目的时间节点和责任人，已完成剩余14个项目的审计决算；二是建立项目审计决算“销号制”，将决算完成情况纳入项目负责人绩效考核。</w:t>
      </w:r>
    </w:p>
    <w:p>
      <w:pPr>
        <w:tabs>
          <w:tab w:val="left" w:pos="1440"/>
        </w:tabs>
        <w:spacing w:line="600" w:lineRule="exact"/>
        <w:ind w:firstLine="642" w:firstLineChars="20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（7）关于“</w:t>
      </w:r>
      <w:r>
        <w:rPr>
          <w:rFonts w:hint="eastAsia" w:ascii="方正仿宋_GBK" w:hAnsi="方正仿宋_GBK" w:eastAsia="方正仿宋_GBK" w:cs="方正仿宋_GBK"/>
          <w:b/>
          <w:kern w:val="0"/>
          <w:sz w:val="32"/>
          <w:szCs w:val="32"/>
          <w:lang w:val="zh-CN"/>
        </w:rPr>
        <w:t>S334线因拆迁问题长期停工，每日需洒水车保养，造成建设资金浪费</w:t>
      </w:r>
      <w:r>
        <w:rPr>
          <w:rFonts w:hint="eastAsia" w:ascii="方正仿宋_GBK" w:hAnsi="方正仿宋_GBK" w:eastAsia="方正仿宋_GBK" w:cs="方正仿宋_GBK"/>
          <w:b/>
          <w:kern w:val="0"/>
          <w:sz w:val="32"/>
          <w:szCs w:val="32"/>
        </w:rPr>
        <w:t>”事项。</w:t>
      </w:r>
    </w:p>
    <w:p>
      <w:pPr>
        <w:tabs>
          <w:tab w:val="left" w:pos="1440"/>
        </w:tabs>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bCs/>
          <w:sz w:val="32"/>
          <w:szCs w:val="32"/>
        </w:rPr>
        <w:t>整改进展情况：</w:t>
      </w:r>
      <w:r>
        <w:rPr>
          <w:rFonts w:hint="eastAsia" w:ascii="方正仿宋_GBK" w:hAnsi="方正仿宋_GBK" w:eastAsia="方正仿宋_GBK" w:cs="方正仿宋_GBK"/>
          <w:sz w:val="32"/>
          <w:szCs w:val="32"/>
        </w:rPr>
        <w:t>S334线因拆迁问题，积极与属地政府协调，目前拆迁工作取得突破性进展，2025年9月30日，已完成五星段全线沥青混凝土铺筑，需洒水路段已经交工通车，无需洒水养护。</w:t>
      </w:r>
    </w:p>
    <w:p>
      <w:pPr>
        <w:numPr>
          <w:ilvl w:val="0"/>
          <w:numId w:val="3"/>
        </w:numPr>
        <w:tabs>
          <w:tab w:val="left" w:pos="1440"/>
        </w:tabs>
        <w:spacing w:line="600" w:lineRule="exact"/>
        <w:ind w:firstLine="642" w:firstLineChars="20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关于“</w:t>
      </w:r>
      <w:r>
        <w:rPr>
          <w:rFonts w:hint="eastAsia" w:ascii="方正仿宋_GBK" w:hAnsi="方正仿宋_GBK" w:eastAsia="方正仿宋_GBK" w:cs="方正仿宋_GBK"/>
          <w:b/>
          <w:kern w:val="0"/>
          <w:sz w:val="32"/>
          <w:szCs w:val="32"/>
          <w:lang w:val="zh-CN"/>
        </w:rPr>
        <w:t>县公路中心在2024年省道穿村过镇平交路口治理项目，将2023年已建工程纳入2024年项目招标中</w:t>
      </w:r>
      <w:r>
        <w:rPr>
          <w:rFonts w:hint="eastAsia" w:ascii="方正仿宋_GBK" w:hAnsi="方正仿宋_GBK" w:eastAsia="方正仿宋_GBK" w:cs="方正仿宋_GBK"/>
          <w:b/>
          <w:kern w:val="0"/>
          <w:sz w:val="32"/>
          <w:szCs w:val="32"/>
        </w:rPr>
        <w:t>”事项。</w:t>
      </w:r>
    </w:p>
    <w:p>
      <w:pPr>
        <w:tabs>
          <w:tab w:val="left" w:pos="1440"/>
        </w:tabs>
        <w:spacing w:line="600" w:lineRule="exact"/>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整改进展情况：</w:t>
      </w:r>
      <w:r>
        <w:rPr>
          <w:rFonts w:hint="eastAsia" w:ascii="方正仿宋_GBK" w:hAnsi="方正仿宋_GBK" w:eastAsia="方正仿宋_GBK" w:cs="方正仿宋_GBK"/>
          <w:sz w:val="32"/>
          <w:szCs w:val="32"/>
        </w:rPr>
        <w:t>一是针对2024年省道穿村过镇平交路口治理项目违规招标问题，已对项目招标流程进行重新规范，对相关责任人进行了通报批评，建立了项目招标前期审核机制；二是认真学习《河南省公路水运工程建设项目招标投标管理办法》豫交规[2024]4号文件，严格区分新建、已建工程，强化招标前项目真实性审核。</w:t>
      </w:r>
    </w:p>
    <w:p>
      <w:pPr>
        <w:tabs>
          <w:tab w:val="left" w:pos="1440"/>
        </w:tabs>
        <w:spacing w:line="600" w:lineRule="exact"/>
        <w:ind w:firstLine="642" w:firstLineChars="20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（9）关于“</w:t>
      </w:r>
      <w:r>
        <w:rPr>
          <w:rFonts w:hint="eastAsia" w:ascii="方正仿宋_GBK" w:hAnsi="方正仿宋_GBK" w:eastAsia="方正仿宋_GBK" w:cs="方正仿宋_GBK"/>
          <w:b/>
          <w:kern w:val="0"/>
          <w:sz w:val="32"/>
          <w:szCs w:val="32"/>
          <w:lang w:val="zh-CN"/>
        </w:rPr>
        <w:t>依法必须招标项目而未招标。县公路中心在S239线工业园区至S234交叉口改建工程前期工作咨询服务费项目必须招标而没有招标</w:t>
      </w:r>
      <w:r>
        <w:rPr>
          <w:rFonts w:hint="eastAsia" w:ascii="方正仿宋_GBK" w:hAnsi="方正仿宋_GBK" w:eastAsia="方正仿宋_GBK" w:cs="方正仿宋_GBK"/>
          <w:b/>
          <w:kern w:val="0"/>
          <w:sz w:val="32"/>
          <w:szCs w:val="32"/>
        </w:rPr>
        <w:t>”事项。</w:t>
      </w:r>
    </w:p>
    <w:p>
      <w:pPr>
        <w:tabs>
          <w:tab w:val="left" w:pos="1440"/>
        </w:tabs>
        <w:spacing w:line="560" w:lineRule="exact"/>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整改进展情况：</w:t>
      </w:r>
      <w:r>
        <w:rPr>
          <w:rFonts w:hint="eastAsia" w:ascii="方正仿宋_GBK" w:hAnsi="方正仿宋_GBK" w:eastAsia="方正仿宋_GBK" w:cs="方正仿宋_GBK"/>
          <w:b/>
          <w:kern w:val="0"/>
          <w:sz w:val="32"/>
          <w:szCs w:val="32"/>
        </w:rPr>
        <w:t>一是</w:t>
      </w:r>
      <w:r>
        <w:rPr>
          <w:rFonts w:hint="eastAsia" w:ascii="方正仿宋_GBK" w:hAnsi="方正仿宋_GBK" w:eastAsia="方正仿宋_GBK" w:cs="方正仿宋_GBK"/>
          <w:kern w:val="0"/>
          <w:sz w:val="32"/>
          <w:szCs w:val="32"/>
        </w:rPr>
        <w:t>对前期</w:t>
      </w:r>
      <w:r>
        <w:rPr>
          <w:rFonts w:hint="eastAsia" w:ascii="方正仿宋_GBK" w:hAnsi="方正仿宋_GBK" w:eastAsia="方正仿宋_GBK" w:cs="方正仿宋_GBK"/>
          <w:kern w:val="0"/>
          <w:sz w:val="32"/>
          <w:szCs w:val="32"/>
          <w:lang w:val="zh-CN"/>
        </w:rPr>
        <w:t>工作咨询服务费项目</w:t>
      </w:r>
      <w:r>
        <w:rPr>
          <w:rFonts w:hint="eastAsia" w:ascii="方正仿宋_GBK" w:hAnsi="方正仿宋_GBK" w:eastAsia="方正仿宋_GBK" w:cs="方正仿宋_GBK"/>
          <w:kern w:val="0"/>
          <w:sz w:val="32"/>
          <w:szCs w:val="32"/>
        </w:rPr>
        <w:t>核查，</w:t>
      </w:r>
      <w:r>
        <w:rPr>
          <w:rFonts w:hint="eastAsia" w:ascii="方正仿宋_GBK" w:hAnsi="方正仿宋_GBK" w:eastAsia="方正仿宋_GBK" w:cs="方正仿宋_GBK"/>
          <w:kern w:val="0"/>
          <w:sz w:val="32"/>
          <w:szCs w:val="32"/>
          <w:lang w:val="zh-CN"/>
        </w:rPr>
        <w:t>可研编制和项目勘察，合同额分别为6万和9万元，施工图设计和造价文件编制工作，合同额为29万元</w:t>
      </w:r>
      <w:r>
        <w:rPr>
          <w:rFonts w:hint="eastAsia" w:ascii="方正仿宋_GBK" w:hAnsi="方正仿宋_GBK" w:eastAsia="方正仿宋_GBK" w:cs="方正仿宋_GBK"/>
          <w:kern w:val="0"/>
          <w:sz w:val="32"/>
          <w:szCs w:val="32"/>
        </w:rPr>
        <w:t>。新发改【2022】79号文件中，附件项目招标方案核准意见表，确定勘察、设计为两项工作，采用不公开招标方式，依据豫财购【2020】4号文件规定，县级货物、服务项目分散采购限额为30万元，采购限额标准以下的采购项目，可不执行公开招标方式，我中心采用了直接委托方式。</w:t>
      </w:r>
      <w:r>
        <w:rPr>
          <w:rFonts w:hint="eastAsia" w:ascii="方正仿宋_GBK" w:hAnsi="方正仿宋_GBK" w:eastAsia="方正仿宋_GBK" w:cs="方正仿宋_GBK"/>
          <w:b/>
          <w:bCs/>
          <w:kern w:val="0"/>
          <w:sz w:val="32"/>
          <w:szCs w:val="32"/>
        </w:rPr>
        <w:t>二是</w:t>
      </w:r>
      <w:r>
        <w:rPr>
          <w:rFonts w:hint="eastAsia" w:ascii="方正仿宋_GBK" w:hAnsi="方正仿宋_GBK" w:eastAsia="方正仿宋_GBK" w:cs="方正仿宋_GBK"/>
          <w:kern w:val="0"/>
          <w:sz w:val="32"/>
          <w:szCs w:val="32"/>
        </w:rPr>
        <w:t>我中心将在今后的工作中，进一步强化法律法规学习，持续完善内部管理流程，确保各项操作更加严谨规范。</w:t>
      </w:r>
    </w:p>
    <w:p>
      <w:pPr>
        <w:tabs>
          <w:tab w:val="left" w:pos="1440"/>
        </w:tabs>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截至10月14日，巡察反馈的10个具体问题，已完成整改8个；制定的23条整改措施，已完成19条。</w:t>
      </w:r>
    </w:p>
    <w:p>
      <w:pPr>
        <w:pStyle w:val="3"/>
        <w:spacing w:line="580" w:lineRule="exact"/>
        <w:ind w:firstLine="800" w:firstLineChars="250"/>
        <w:rPr>
          <w:rFonts w:hint="eastAsia" w:ascii="方正黑体_GBK" w:hAnsi="方正黑体_GBK" w:eastAsia="方正黑体_GBK" w:cs="方正黑体_GBK"/>
          <w:bCs/>
          <w:kern w:val="2"/>
          <w:sz w:val="32"/>
          <w:szCs w:val="32"/>
          <w:lang w:val="en-US" w:eastAsia="zh-CN" w:bidi="ar-SA"/>
        </w:rPr>
      </w:pPr>
      <w:r>
        <w:rPr>
          <w:rFonts w:hint="eastAsia" w:ascii="方正黑体_GBK" w:hAnsi="方正黑体_GBK" w:eastAsia="方正黑体_GBK" w:cs="方正黑体_GBK"/>
          <w:bCs/>
          <w:kern w:val="2"/>
          <w:sz w:val="32"/>
          <w:szCs w:val="32"/>
          <w:lang w:val="en-US" w:eastAsia="zh-CN" w:bidi="ar-SA"/>
        </w:rPr>
        <w:t>二、对长期整改任务采取的重要举措和取得的阶段性成效</w:t>
      </w:r>
    </w:p>
    <w:p>
      <w:pPr>
        <w:tabs>
          <w:tab w:val="left" w:pos="1440"/>
        </w:tabs>
        <w:spacing w:line="600" w:lineRule="exact"/>
        <w:ind w:firstLine="642" w:firstLineChars="200"/>
        <w:rPr>
          <w:rFonts w:hint="eastAsia" w:ascii="方正仿宋_GBK" w:hAnsi="方正仿宋_GBK" w:eastAsia="方正仿宋_GBK" w:cs="方正仿宋_GBK"/>
          <w:b/>
          <w:kern w:val="0"/>
          <w:sz w:val="32"/>
          <w:szCs w:val="32"/>
        </w:rPr>
      </w:pPr>
      <w:r>
        <w:rPr>
          <w:rFonts w:hint="eastAsia" w:ascii="方正仿宋_GBK" w:hAnsi="方正仿宋_GBK" w:eastAsia="方正仿宋_GBK" w:cs="方正仿宋_GBK"/>
          <w:b/>
          <w:kern w:val="0"/>
          <w:sz w:val="32"/>
          <w:szCs w:val="32"/>
        </w:rPr>
        <w:t>（6）关于“</w:t>
      </w:r>
      <w:r>
        <w:rPr>
          <w:rFonts w:hint="eastAsia" w:ascii="方正仿宋_GBK" w:hAnsi="方正仿宋_GBK" w:eastAsia="方正仿宋_GBK" w:cs="方正仿宋_GBK"/>
          <w:b/>
          <w:kern w:val="0"/>
          <w:sz w:val="32"/>
          <w:szCs w:val="32"/>
          <w:lang w:val="zh-CN"/>
        </w:rPr>
        <w:t>G328新野段未按工期完工，该工程进度缓慢，仍处于施工阶段（2022年9月招标，工期为18个月），路边基沟较深，标识标牌不健全，施工工地防护措施不到位</w:t>
      </w:r>
      <w:r>
        <w:rPr>
          <w:rFonts w:hint="eastAsia" w:ascii="方正仿宋_GBK" w:hAnsi="方正仿宋_GBK" w:eastAsia="方正仿宋_GBK" w:cs="方正仿宋_GBK"/>
          <w:b/>
          <w:kern w:val="0"/>
          <w:sz w:val="32"/>
          <w:szCs w:val="32"/>
        </w:rPr>
        <w:t>”事项。</w:t>
      </w:r>
    </w:p>
    <w:p>
      <w:pPr>
        <w:tabs>
          <w:tab w:val="left" w:pos="1440"/>
        </w:tabs>
        <w:spacing w:line="600" w:lineRule="exact"/>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整改进展情况：</w:t>
      </w:r>
      <w:r>
        <w:rPr>
          <w:rFonts w:hint="eastAsia" w:ascii="方正仿宋_GBK" w:hAnsi="方正仿宋_GBK" w:eastAsia="方正仿宋_GBK" w:cs="方正仿宋_GBK"/>
          <w:sz w:val="32"/>
          <w:szCs w:val="32"/>
        </w:rPr>
        <w:t>G328新野段制定了施工计划，增加施工人员和设备投入，路边基沟已按规范要求设置防护，标识标牌正在抓紧制作安装，施工工地防护措施已全部到位。在县委县政府的正确领导和沿线乡镇政府的大力支持下。中心全力出击，目前，项目全长23.449公里已经完成18.104公里，城区段6.5公里的施工加宽工程已经完成3.1公里主路路基及路面施工，力争元旦前完成城区段的施工建设任务。</w:t>
      </w:r>
    </w:p>
    <w:p>
      <w:pPr>
        <w:tabs>
          <w:tab w:val="left" w:pos="1440"/>
        </w:tabs>
        <w:spacing w:line="540" w:lineRule="exact"/>
        <w:ind w:firstLine="642" w:firstLineChars="200"/>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（10）关于“</w:t>
      </w:r>
      <w:r>
        <w:rPr>
          <w:rFonts w:hint="eastAsia" w:ascii="方正仿宋_GBK" w:hAnsi="方正仿宋_GBK" w:eastAsia="方正仿宋_GBK" w:cs="方正仿宋_GBK"/>
          <w:b/>
          <w:bCs/>
          <w:kern w:val="0"/>
          <w:sz w:val="32"/>
          <w:szCs w:val="32"/>
          <w:lang w:val="zh-CN"/>
        </w:rPr>
        <w:t>施工企业中标后违规将工程项目转包分包，甚至个别工程项目高中低转，存在安全隐患和廉政风险</w:t>
      </w:r>
      <w:r>
        <w:rPr>
          <w:rFonts w:hint="eastAsia" w:ascii="方正仿宋_GBK" w:hAnsi="方正仿宋_GBK" w:eastAsia="方正仿宋_GBK" w:cs="方正仿宋_GBK"/>
          <w:b/>
          <w:bCs/>
          <w:kern w:val="0"/>
          <w:sz w:val="32"/>
          <w:szCs w:val="32"/>
        </w:rPr>
        <w:t>”事项。</w:t>
      </w:r>
    </w:p>
    <w:p>
      <w:pPr>
        <w:tabs>
          <w:tab w:val="left" w:pos="1440"/>
        </w:tabs>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整改进展情况：一是开展了施工企业转包分包专项整治行动，对所有在管工程项目进行排查，未发现转包分包问题，建立了施工企业诚信档案和动态监管机制，有效防范安全隐患和廉政风险。 二是修订《工程施工转包分包管理办法》，明确转包分包认定标准和处罚措施，将施工企业诚信记录与招标资格挂钩。</w:t>
      </w:r>
    </w:p>
    <w:p>
      <w:pPr>
        <w:tabs>
          <w:tab w:val="left" w:pos="1440"/>
        </w:tabs>
        <w:spacing w:line="600" w:lineRule="exact"/>
        <w:ind w:firstLine="800" w:firstLineChars="250"/>
        <w:rPr>
          <w:rFonts w:hint="eastAsia" w:ascii="方正黑体_GBK" w:hAnsi="方正黑体_GBK" w:eastAsia="方正黑体_GBK" w:cs="方正黑体_GBK"/>
          <w:bCs/>
          <w:kern w:val="2"/>
          <w:sz w:val="32"/>
          <w:szCs w:val="32"/>
          <w:lang w:val="en-US" w:eastAsia="zh-CN" w:bidi="ar-SA"/>
        </w:rPr>
      </w:pPr>
      <w:r>
        <w:rPr>
          <w:rFonts w:hint="eastAsia" w:ascii="方正黑体_GBK" w:hAnsi="方正黑体_GBK" w:eastAsia="方正黑体_GBK" w:cs="方正黑体_GBK"/>
          <w:bCs/>
          <w:kern w:val="2"/>
          <w:sz w:val="32"/>
          <w:szCs w:val="32"/>
          <w:lang w:val="en-US" w:eastAsia="zh-CN" w:bidi="ar-SA"/>
        </w:rPr>
        <w:t>三、是巡察移交问题线索和信访办理情况</w:t>
      </w:r>
    </w:p>
    <w:p>
      <w:pPr>
        <w:tabs>
          <w:tab w:val="left" w:pos="1440"/>
        </w:tabs>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截至10月14日，巡察移交的0件问题线索。</w:t>
      </w:r>
    </w:p>
    <w:p>
      <w:pPr>
        <w:spacing w:line="580" w:lineRule="exact"/>
        <w:ind w:firstLine="640" w:firstLineChars="200"/>
        <w:rPr>
          <w:rFonts w:hint="eastAsia" w:ascii="方正仿宋_GBK" w:hAnsi="方正仿宋_GBK" w:eastAsia="方正仿宋_GBK" w:cs="方正仿宋_GBK"/>
          <w:bCs/>
          <w:sz w:val="32"/>
          <w:szCs w:val="32"/>
        </w:rPr>
      </w:pPr>
      <w:bookmarkStart w:id="0" w:name="_GoBack"/>
      <w:bookmarkEnd w:id="0"/>
      <w:r>
        <w:rPr>
          <w:rFonts w:hint="eastAsia" w:ascii="方正仿宋_GBK" w:hAnsi="方正仿宋_GBK" w:eastAsia="方正仿宋_GBK" w:cs="方正仿宋_GBK"/>
          <w:bCs/>
          <w:sz w:val="32"/>
          <w:szCs w:val="32"/>
        </w:rPr>
        <w:t>欢迎广大干部群众对巡察整改落实情况进行监督。如有意见和建议，请及时向我们反映。</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联系方式：电话66226540；</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邮政信箱：新野县朝阳路北段；</w:t>
      </w:r>
    </w:p>
    <w:p>
      <w:p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电子邮箱：</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"mailto:xinyegonlgu@163.com" </w:instrText>
      </w:r>
      <w:r>
        <w:rPr>
          <w:rFonts w:hint="eastAsia" w:ascii="方正仿宋_GBK" w:hAnsi="方正仿宋_GBK" w:eastAsia="方正仿宋_GBK" w:cs="方正仿宋_GBK"/>
          <w:sz w:val="32"/>
          <w:szCs w:val="32"/>
        </w:rPr>
        <w:fldChar w:fldCharType="separate"/>
      </w:r>
      <w:r>
        <w:rPr>
          <w:rStyle w:val="6"/>
          <w:rFonts w:hint="eastAsia" w:ascii="方正仿宋_GBK" w:hAnsi="方正仿宋_GBK" w:eastAsia="方正仿宋_GBK" w:cs="方正仿宋_GBK"/>
          <w:bCs/>
          <w:sz w:val="32"/>
          <w:szCs w:val="32"/>
        </w:rPr>
        <w:t>xinyegonlgu@163.com</w:t>
      </w:r>
      <w:r>
        <w:rPr>
          <w:rStyle w:val="6"/>
          <w:rFonts w:hint="eastAsia" w:ascii="方正仿宋_GBK" w:hAnsi="方正仿宋_GBK" w:eastAsia="方正仿宋_GBK" w:cs="方正仿宋_GBK"/>
          <w:bCs/>
          <w:sz w:val="32"/>
          <w:szCs w:val="32"/>
        </w:rPr>
        <w:fldChar w:fldCharType="end"/>
      </w:r>
      <w:r>
        <w:rPr>
          <w:rFonts w:hint="eastAsia" w:ascii="方正仿宋_GBK" w:hAnsi="方正仿宋_GBK" w:eastAsia="方正仿宋_GBK" w:cs="方正仿宋_GBK"/>
          <w:bCs/>
          <w:sz w:val="32"/>
          <w:szCs w:val="32"/>
        </w:rPr>
        <w:t>；</w:t>
      </w:r>
    </w:p>
    <w:p>
      <w:pPr>
        <w:spacing w:line="580" w:lineRule="exact"/>
        <w:ind w:firstLine="640" w:firstLineChars="200"/>
        <w:rPr>
          <w:rFonts w:hint="eastAsia" w:ascii="方正仿宋_GBK" w:hAnsi="方正仿宋_GBK" w:eastAsia="方正仿宋_GBK" w:cs="方正仿宋_GBK"/>
          <w:bCs/>
          <w:sz w:val="32"/>
          <w:szCs w:val="32"/>
        </w:rPr>
      </w:pPr>
    </w:p>
    <w:p>
      <w:pPr>
        <w:spacing w:line="580" w:lineRule="exact"/>
        <w:ind w:firstLine="640" w:firstLineChars="200"/>
        <w:rPr>
          <w:rFonts w:ascii="仿宋_GB2312" w:hAnsi="仿宋_GB2312" w:cs="仿宋_GB2312"/>
          <w:bCs/>
          <w:sz w:val="32"/>
          <w:szCs w:val="32"/>
        </w:rPr>
      </w:pPr>
    </w:p>
    <w:p>
      <w:pPr>
        <w:wordWrap w:val="0"/>
        <w:spacing w:line="580" w:lineRule="exact"/>
        <w:ind w:right="640"/>
        <w:jc w:val="right"/>
        <w:rPr>
          <w:rFonts w:ascii="仿宋" w:hAnsi="仿宋" w:eastAsia="仿宋" w:cs="仿宋"/>
          <w:bCs/>
          <w:kern w:val="0"/>
          <w:szCs w:val="32"/>
        </w:rPr>
      </w:pPr>
    </w:p>
    <w:p>
      <w:pPr>
        <w:spacing w:line="580" w:lineRule="exact"/>
        <w:ind w:firstLine="640" w:firstLineChars="200"/>
        <w:rPr>
          <w:rFonts w:ascii="仿宋_GB2312" w:hAnsi="仿宋_GB2312" w:cs="仿宋_GB2312"/>
          <w:bCs/>
          <w:sz w:val="32"/>
          <w:szCs w:val="32"/>
        </w:rPr>
      </w:pPr>
      <w:r>
        <w:rPr>
          <w:rFonts w:hint="eastAsia" w:ascii="仿宋_GB2312" w:hAnsi="仿宋_GB2312" w:cs="仿宋_GB2312"/>
          <w:bCs/>
          <w:sz w:val="32"/>
          <w:szCs w:val="32"/>
        </w:rPr>
        <w:t xml:space="preserve">                     中共新野县公路事业发展中心党组 </w:t>
      </w:r>
    </w:p>
    <w:p>
      <w:pPr>
        <w:spacing w:line="580" w:lineRule="exact"/>
        <w:ind w:firstLine="640" w:firstLineChars="200"/>
      </w:pPr>
      <w:r>
        <w:rPr>
          <w:rFonts w:hint="eastAsia" w:ascii="仿宋_GB2312" w:hAnsi="仿宋_GB2312" w:cs="仿宋_GB2312"/>
          <w:bCs/>
          <w:sz w:val="32"/>
          <w:szCs w:val="32"/>
        </w:rPr>
        <w:t xml:space="preserve">                           2025年11月17日 </w:t>
      </w:r>
    </w:p>
    <w:sectPr>
      <w:pgSz w:w="11906" w:h="16838"/>
      <w:pgMar w:top="1644" w:right="1361" w:bottom="1587" w:left="1417" w:header="851" w:footer="992"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80053"/>
    <w:multiLevelType w:val="singleLevel"/>
    <w:tmpl w:val="98680053"/>
    <w:lvl w:ilvl="0" w:tentative="0">
      <w:start w:val="8"/>
      <w:numFmt w:val="decimal"/>
      <w:suff w:val="nothing"/>
      <w:lvlText w:val="（%1）"/>
      <w:lvlJc w:val="left"/>
    </w:lvl>
  </w:abstractNum>
  <w:abstractNum w:abstractNumId="1">
    <w:nsid w:val="BE95F9BD"/>
    <w:multiLevelType w:val="singleLevel"/>
    <w:tmpl w:val="BE95F9BD"/>
    <w:lvl w:ilvl="0" w:tentative="0">
      <w:start w:val="4"/>
      <w:numFmt w:val="decimal"/>
      <w:suff w:val="nothing"/>
      <w:lvlText w:val="（%1）"/>
      <w:lvlJc w:val="left"/>
    </w:lvl>
  </w:abstractNum>
  <w:abstractNum w:abstractNumId="2">
    <w:nsid w:val="E6E31B7D"/>
    <w:multiLevelType w:val="singleLevel"/>
    <w:tmpl w:val="E6E31B7D"/>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6727"/>
    <w:rsid w:val="002100DD"/>
    <w:rsid w:val="002D6727"/>
    <w:rsid w:val="00496973"/>
    <w:rsid w:val="00517B27"/>
    <w:rsid w:val="005C1CE8"/>
    <w:rsid w:val="00C30A6A"/>
    <w:rsid w:val="6FFA961E"/>
    <w:rsid w:val="75BE1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unhideWhenUsed/>
    <w:qFormat/>
    <w:uiPriority w:val="99"/>
    <w:pPr>
      <w:spacing w:after="120"/>
    </w:pPr>
  </w:style>
  <w:style w:type="paragraph" w:styleId="3">
    <w:name w:val="Body Text First Indent"/>
    <w:basedOn w:val="2"/>
    <w:link w:val="9"/>
    <w:qFormat/>
    <w:uiPriority w:val="0"/>
    <w:pPr>
      <w:widowControl/>
      <w:spacing w:after="0" w:line="540" w:lineRule="exact"/>
      <w:ind w:firstLine="420" w:firstLineChars="100"/>
    </w:pPr>
    <w:rPr>
      <w:rFonts w:ascii="仿宋" w:hAnsi="仿宋" w:cs="仿宋"/>
      <w:kern w:val="0"/>
      <w:sz w:val="36"/>
      <w:szCs w:val="36"/>
    </w:rPr>
  </w:style>
  <w:style w:type="character" w:styleId="6">
    <w:name w:val="Hyperlink"/>
    <w:basedOn w:val="5"/>
    <w:unhideWhenUsed/>
    <w:qFormat/>
    <w:uiPriority w:val="99"/>
    <w:rPr>
      <w:color w:val="0000FF" w:themeColor="hyperlink"/>
      <w:u w:val="single"/>
    </w:rPr>
  </w:style>
  <w:style w:type="paragraph" w:customStyle="1" w:styleId="7">
    <w:name w:val="Char Char Char Char"/>
    <w:basedOn w:val="1"/>
    <w:qFormat/>
    <w:uiPriority w:val="0"/>
  </w:style>
  <w:style w:type="character" w:customStyle="1" w:styleId="8">
    <w:name w:val="正文文本 Char"/>
    <w:basedOn w:val="5"/>
    <w:link w:val="2"/>
    <w:semiHidden/>
    <w:qFormat/>
    <w:uiPriority w:val="99"/>
    <w:rPr>
      <w:rFonts w:ascii="Times New Roman" w:hAnsi="Times New Roman" w:eastAsia="宋体" w:cs="Times New Roman"/>
      <w:szCs w:val="24"/>
    </w:rPr>
  </w:style>
  <w:style w:type="character" w:customStyle="1" w:styleId="9">
    <w:name w:val="正文首行缩进 Char"/>
    <w:basedOn w:val="8"/>
    <w:link w:val="3"/>
    <w:qFormat/>
    <w:uiPriority w:val="0"/>
    <w:rPr>
      <w:rFonts w:ascii="仿宋" w:hAnsi="仿宋" w:cs="仿宋"/>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408</Words>
  <Characters>2332</Characters>
  <Lines>19</Lines>
  <Paragraphs>5</Paragraphs>
  <TotalTime>2</TotalTime>
  <ScaleCrop>false</ScaleCrop>
  <LinksUpToDate>false</LinksUpToDate>
  <CharactersWithSpaces>2735</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2025-12-06T00:30:00Z</dcterms:created>
  <dc:creator>dreamsummit</dc:creator>
  <cp:lastModifiedBy>user</cp:lastModifiedBy>
  <dcterms:modified xsi:type="dcterms:W3CDTF">2026-01-29T16:28:55Z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00FA2F119626B9CDA5157B69DC3EB376</vt:lpwstr>
  </property>
</Properties>
</file>