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1445" w:firstLineChars="400"/>
        <w:jc w:val="both"/>
        <w:textAlignment w:val="auto"/>
        <w:rPr>
          <w:rFonts w:hint="eastAsia" w:asciiTheme="majorEastAsia" w:hAnsiTheme="majorEastAsia" w:eastAsiaTheme="majorEastAsia" w:cstheme="majorEastAsia"/>
          <w:b/>
          <w:bCs/>
          <w:sz w:val="36"/>
          <w:szCs w:val="36"/>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both"/>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中共新野县公共资源交易中心党组</w:t>
      </w:r>
    </w:p>
    <w:p>
      <w:pPr>
        <w:keepNext w:val="0"/>
        <w:keepLines w:val="0"/>
        <w:pageBreakBefore w:val="0"/>
        <w:widowControl w:val="0"/>
        <w:kinsoku/>
        <w:wordWrap/>
        <w:overflowPunct/>
        <w:topLinePunct w:val="0"/>
        <w:autoSpaceDE/>
        <w:autoSpaceDN/>
        <w:bidi w:val="0"/>
        <w:adjustRightInd/>
        <w:snapToGrid/>
        <w:spacing w:line="360" w:lineRule="auto"/>
        <w:ind w:firstLine="1766" w:firstLineChars="400"/>
        <w:jc w:val="both"/>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关于巡察整改情况的通报</w:t>
      </w: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eastAsia" w:ascii="方正小标宋_GBK" w:hAnsi="方正小标宋_GBK" w:eastAsia="方正小标宋_GBK" w:cs="方正小标宋_GBK"/>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根据县委统一部署，2025年3月6日至5月6日，县委第三巡察组对新野县公共资源交易中心党组开展了专项巡察，并于6月6日反馈了巡察意见。按照《中国共产党巡视工作条例》等有关规定，现将巡察整改情况予以公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一、巡察整改总体情况</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（一）提高政治站位，扛稳主体责任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28"/>
          <w:szCs w:val="28"/>
        </w:rPr>
      </w:pPr>
      <w:r>
        <w:rPr>
          <w:rFonts w:hint="eastAsia" w:ascii="仿宋" w:hAnsi="仿宋" w:eastAsia="仿宋" w:cs="仿宋"/>
          <w:kern w:val="0"/>
          <w:sz w:val="32"/>
          <w:szCs w:val="32"/>
          <w:lang w:val="en-US" w:eastAsia="zh-CN" w:bidi="ar-SA"/>
        </w:rPr>
        <w:t>中心党组坚持把巡察整改作为检验“四个意识”、“两个维护”的试金石。巡察意见反馈后，中心党组即召开扩大会议，成立由党组书记任组长、班子成员全员参与的整改工作领导小组，下设办公室一体化运行。构建了“党组统一领导、一把手负总责、班子成员分块包干、责任股室具体落实”的四级责任链条。</w:t>
      </w:r>
      <w:r>
        <w:rPr>
          <w:rFonts w:hint="default" w:ascii="文星仿宋" w:hAnsi="文星仿宋" w:eastAsia="文星仿宋" w:cs="文星仿宋"/>
          <w:kern w:val="0"/>
          <w:sz w:val="32"/>
          <w:szCs w:val="32"/>
          <w:lang w:val="en-US" w:eastAsia="zh-CN" w:bidi="ar"/>
        </w:rPr>
        <w:t>党组书记认真履行第一责任人责任，以身作则、以上率下，直接抓、抓具体、抓到底，</w:t>
      </w:r>
      <w:r>
        <w:rPr>
          <w:rFonts w:hint="eastAsia" w:ascii="仿宋" w:hAnsi="仿宋" w:eastAsia="仿宋" w:cs="仿宋"/>
          <w:kern w:val="0"/>
          <w:sz w:val="32"/>
          <w:szCs w:val="32"/>
          <w:lang w:val="en-US" w:eastAsia="zh-CN" w:bidi="ar-SA"/>
        </w:rPr>
        <w:t>多次主持召开党组会、领导小组会，针对反馈问题，研究制定了</w:t>
      </w:r>
      <w:r>
        <w:rPr>
          <w:rFonts w:hint="eastAsia" w:ascii="仿宋" w:hAnsi="仿宋" w:eastAsia="仿宋" w:cs="仿宋"/>
          <w:b w:val="0"/>
          <w:bCs w:val="0"/>
          <w:kern w:val="0"/>
          <w:sz w:val="32"/>
          <w:szCs w:val="32"/>
          <w:lang w:val="en-US" w:eastAsia="zh-CN" w:bidi="ar-SA"/>
        </w:rPr>
        <w:t>21</w:t>
      </w:r>
      <w:r>
        <w:rPr>
          <w:rFonts w:hint="eastAsia" w:ascii="仿宋" w:hAnsi="仿宋" w:eastAsia="仿宋" w:cs="仿宋"/>
          <w:kern w:val="0"/>
          <w:sz w:val="32"/>
          <w:szCs w:val="32"/>
          <w:lang w:val="en-US" w:eastAsia="zh-CN" w:bidi="ar-SA"/>
        </w:rPr>
        <w:t>条措施台账及完成时限</w:t>
      </w:r>
      <w:r>
        <w:rPr>
          <w:rFonts w:hint="eastAsia" w:ascii="仿宋" w:hAnsi="仿宋" w:eastAsia="仿宋" w:cs="仿宋"/>
          <w:b w:val="0"/>
          <w:bCs w:val="0"/>
          <w:kern w:val="0"/>
          <w:sz w:val="32"/>
          <w:szCs w:val="32"/>
          <w:lang w:val="en-US" w:eastAsia="zh-CN" w:bidi="ar-SA"/>
        </w:rPr>
        <w:t>。</w:t>
      </w:r>
      <w:r>
        <w:rPr>
          <w:rFonts w:hint="default" w:ascii="文星仿宋" w:hAnsi="文星仿宋" w:eastAsia="文星仿宋" w:cs="文星仿宋"/>
          <w:kern w:val="0"/>
          <w:sz w:val="32"/>
          <w:szCs w:val="32"/>
          <w:lang w:val="en-US" w:eastAsia="zh-CN" w:bidi="ar"/>
        </w:rPr>
        <w:t>班子成员结合各自职责分工，认真履行“一岗双责”，全力抓好各自分管科室的整改落实工作。</w:t>
      </w:r>
      <w:r>
        <w:rPr>
          <w:rFonts w:hint="eastAsia" w:ascii="仿宋" w:hAnsi="仿宋" w:eastAsia="仿宋" w:cs="仿宋"/>
          <w:kern w:val="0"/>
          <w:sz w:val="32"/>
          <w:szCs w:val="32"/>
          <w:lang w:val="en-US" w:eastAsia="zh-CN" w:bidi="ar-SA"/>
        </w:rPr>
        <w:t>推动形成了“横向到边、纵向到底”的闭环责任体系，确保整改任务事事有人管、件件有着落。</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（二）强化系统施治，提升整改成效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整改期间，中心党组坚持将巡察整改与党纪学习教育、优化营商环境、深化招投标领域改革、推进“阳光交易”品牌建设紧密结合，利用每周的“周二大讲堂”进行警示教育学习，邀请市中心技术人员进行业务培训，</w:t>
      </w:r>
      <w:r>
        <w:rPr>
          <w:rFonts w:hint="eastAsia" w:ascii="仿宋" w:hAnsi="仿宋" w:eastAsia="仿宋" w:cs="仿宋"/>
          <w:kern w:val="0"/>
          <w:sz w:val="32"/>
          <w:szCs w:val="32"/>
          <w:u w:val="none"/>
          <w:lang w:val="en-US" w:eastAsia="zh-CN" w:bidi="ar-SA"/>
        </w:rPr>
        <w:t>提高了中心人员的思想认知和素质能力。在落实巡察整改过程中，中心党组既重视“改” 的举措，更重视“立”的机制，把健全和完善规章制度作为构建长效机制的关键环节，同</w:t>
      </w:r>
      <w:r>
        <w:rPr>
          <w:rFonts w:hint="eastAsia" w:ascii="仿宋" w:hAnsi="仿宋" w:eastAsia="仿宋" w:cs="仿宋"/>
          <w:kern w:val="0"/>
          <w:sz w:val="32"/>
          <w:szCs w:val="32"/>
          <w:lang w:val="en-US" w:eastAsia="zh-CN" w:bidi="ar-SA"/>
        </w:rPr>
        <w:t>步修订完善两项现场服务制度，切实把“问题清单”转化为“成效清单”。</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b/>
          <w:bCs/>
          <w:kern w:val="0"/>
          <w:sz w:val="30"/>
          <w:szCs w:val="30"/>
          <w:lang w:val="en-US" w:eastAsia="zh-CN" w:bidi="ar-SA"/>
        </w:rPr>
        <w:t>（三）突出结果导向，确保清仓见底。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通过巡察整改，中心的交易服务由“被动受理”转向“主动精准”，监督服务由“单一线下”转向“多元联动”，初步形成“行政监督+行业自律+社会监督”三位一体格局，现场管理和服务质效均得到较大提升。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巡察反馈的2个方面6个问题，已全部完成整改，整改完成率100%。无移交信访事项和问题线索。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二、整改任务落实情况</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1.关于“交易中心党组部分问题边改边犯，现场审查不严格”问题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b w:val="0"/>
          <w:bCs w:val="0"/>
          <w:kern w:val="0"/>
          <w:sz w:val="32"/>
          <w:szCs w:val="32"/>
          <w:highlight w:val="none"/>
          <w:u w:val="none"/>
          <w:lang w:val="en-US" w:eastAsia="zh-CN" w:bidi="ar-SA"/>
        </w:rPr>
      </w:pPr>
      <w:r>
        <w:rPr>
          <w:rFonts w:ascii="仿宋_GB2312" w:hAnsi="宋体" w:eastAsia="仿宋_GB2312" w:cs="仿宋_GB2312"/>
          <w:color w:val="000000"/>
          <w:sz w:val="32"/>
          <w:szCs w:val="32"/>
        </w:rPr>
        <w:t>整改情况：</w:t>
      </w:r>
      <w:r>
        <w:rPr>
          <w:rFonts w:hint="eastAsia" w:ascii="仿宋" w:hAnsi="仿宋" w:eastAsia="仿宋" w:cs="仿宋"/>
          <w:b/>
          <w:bCs/>
          <w:kern w:val="0"/>
          <w:sz w:val="32"/>
          <w:szCs w:val="32"/>
          <w:lang w:val="en-US" w:eastAsia="zh-CN" w:bidi="ar-SA"/>
        </w:rPr>
        <w:t>一是强化责任落实。</w:t>
      </w:r>
      <w:r>
        <w:rPr>
          <w:rFonts w:hint="eastAsia" w:ascii="仿宋" w:hAnsi="仿宋" w:eastAsia="仿宋" w:cs="仿宋"/>
          <w:kern w:val="0"/>
          <w:sz w:val="32"/>
          <w:szCs w:val="32"/>
          <w:lang w:val="en-US" w:eastAsia="zh-CN" w:bidi="ar-SA"/>
        </w:rPr>
        <w:t>交易中心党组切实扛牢整改主体责任，成立整改工作领导小组，由一把手任组长，3名责任领导、4个责任股室具体负责，</w:t>
      </w:r>
      <w:r>
        <w:rPr>
          <w:rFonts w:hint="eastAsia" w:ascii="仿宋" w:hAnsi="仿宋" w:eastAsia="仿宋" w:cs="仿宋"/>
          <w:sz w:val="32"/>
          <w:szCs w:val="32"/>
          <w:lang w:val="en-US" w:eastAsia="zh-CN"/>
        </w:rPr>
        <w:t>下设办公室统筹推进</w:t>
      </w:r>
      <w:r>
        <w:rPr>
          <w:rFonts w:hint="eastAsia" w:ascii="仿宋" w:hAnsi="仿宋" w:eastAsia="仿宋" w:cs="仿宋"/>
          <w:kern w:val="0"/>
          <w:sz w:val="32"/>
          <w:szCs w:val="32"/>
          <w:lang w:val="en-US" w:eastAsia="zh-CN" w:bidi="ar-SA"/>
        </w:rPr>
        <w:t>，建立台账、动态销号。</w:t>
      </w:r>
      <w:bookmarkStart w:id="0" w:name="OLE_LINK3"/>
      <w:r>
        <w:rPr>
          <w:rFonts w:hint="eastAsia" w:ascii="仿宋" w:hAnsi="仿宋" w:eastAsia="仿宋" w:cs="仿宋"/>
          <w:b/>
          <w:bCs/>
          <w:kern w:val="0"/>
          <w:sz w:val="32"/>
          <w:szCs w:val="32"/>
          <w:lang w:val="en-US" w:eastAsia="zh-CN" w:bidi="ar-SA"/>
        </w:rPr>
        <w:t>二是健全制度。</w:t>
      </w:r>
      <w:r>
        <w:rPr>
          <w:rFonts w:hint="eastAsia" w:ascii="仿宋" w:hAnsi="仿宋" w:eastAsia="仿宋" w:cs="仿宋"/>
          <w:kern w:val="0"/>
          <w:sz w:val="32"/>
          <w:szCs w:val="32"/>
          <w:lang w:val="en-US" w:eastAsia="zh-CN" w:bidi="ar-SA"/>
        </w:rPr>
        <w:t>建立了专家等待区值班制度，安排专人负责专家进场的引导服务，</w:t>
      </w:r>
      <w:r>
        <w:rPr>
          <w:rFonts w:hint="eastAsia" w:ascii="仿宋" w:hAnsi="仿宋" w:eastAsia="仿宋" w:cs="仿宋"/>
          <w:kern w:val="0"/>
          <w:sz w:val="32"/>
          <w:szCs w:val="32"/>
          <w:u w:val="none"/>
          <w:lang w:val="en-US" w:eastAsia="zh-CN" w:bidi="ar-SA"/>
        </w:rPr>
        <w:t>切实加强对专家进场、签到、评标等现场管理，</w:t>
      </w:r>
      <w:r>
        <w:rPr>
          <w:rFonts w:hint="eastAsia" w:ascii="仿宋" w:hAnsi="仿宋" w:eastAsia="仿宋" w:cs="仿宋"/>
          <w:kern w:val="0"/>
          <w:sz w:val="32"/>
          <w:szCs w:val="32"/>
          <w:lang w:val="en-US" w:eastAsia="zh-CN" w:bidi="ar-SA"/>
        </w:rPr>
        <w:t>实现了专家进场“有人引、有人管”</w:t>
      </w:r>
      <w:r>
        <w:rPr>
          <w:rFonts w:hint="eastAsia" w:ascii="仿宋" w:hAnsi="仿宋" w:eastAsia="仿宋" w:cs="仿宋"/>
          <w:kern w:val="0"/>
          <w:sz w:val="32"/>
          <w:szCs w:val="32"/>
          <w:u w:val="none"/>
          <w:lang w:val="en-US" w:eastAsia="zh-CN" w:bidi="ar-SA"/>
        </w:rPr>
        <w:t>。</w:t>
      </w:r>
      <w:r>
        <w:rPr>
          <w:rFonts w:hint="eastAsia" w:ascii="仿宋" w:hAnsi="仿宋" w:eastAsia="仿宋" w:cs="仿宋"/>
          <w:b/>
          <w:bCs/>
          <w:color w:val="auto"/>
          <w:sz w:val="32"/>
          <w:szCs w:val="32"/>
          <w:u w:val="none"/>
          <w:lang w:val="en-US" w:eastAsia="zh-CN"/>
        </w:rPr>
        <w:t>三是建立提醒机制</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val="en-US" w:eastAsia="zh-CN"/>
        </w:rPr>
        <w:t>在一楼电梯入口设置提示牌，提醒专家直接使用电梯进入六楼评标区域</w:t>
      </w:r>
      <w:bookmarkEnd w:id="0"/>
      <w:r>
        <w:rPr>
          <w:rFonts w:hint="eastAsia" w:ascii="仿宋" w:hAnsi="仿宋" w:eastAsia="仿宋" w:cs="仿宋"/>
          <w:color w:val="auto"/>
          <w:sz w:val="32"/>
          <w:szCs w:val="32"/>
          <w:lang w:val="en-US" w:eastAsia="zh-CN"/>
        </w:rPr>
        <w:t>；在六楼评标等待区设立电子屏，滚动播出专家进场时间和纪律要求。有效解决</w:t>
      </w:r>
      <w:r>
        <w:rPr>
          <w:rFonts w:hint="eastAsia" w:ascii="仿宋" w:hAnsi="仿宋" w:eastAsia="仿宋" w:cs="仿宋"/>
          <w:b w:val="0"/>
          <w:bCs w:val="0"/>
          <w:kern w:val="0"/>
          <w:sz w:val="32"/>
          <w:szCs w:val="32"/>
          <w:highlight w:val="none"/>
          <w:u w:val="none"/>
          <w:lang w:val="en-US" w:eastAsia="zh-CN" w:bidi="ar-SA"/>
        </w:rPr>
        <w:t>了专家因评标场地不熟造或其他原因造成进场不及时的问题。</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2.关于“对接项目交易前期服务能力和服务意识还有待进一步提高”的问题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kern w:val="0"/>
          <w:sz w:val="32"/>
          <w:szCs w:val="32"/>
          <w:u w:val="none"/>
          <w:lang w:val="en-US" w:eastAsia="zh-CN" w:bidi="ar-SA"/>
        </w:rPr>
      </w:pPr>
      <w:r>
        <w:rPr>
          <w:rFonts w:hint="eastAsia" w:ascii="仿宋" w:hAnsi="仿宋" w:eastAsia="仿宋" w:cs="仿宋"/>
          <w:kern w:val="0"/>
          <w:sz w:val="32"/>
          <w:szCs w:val="32"/>
          <w:lang w:val="en-US" w:eastAsia="zh-CN" w:bidi="ar-SA"/>
        </w:rPr>
        <w:t>整改情况：</w:t>
      </w:r>
      <w:r>
        <w:rPr>
          <w:rFonts w:hint="eastAsia" w:ascii="仿宋" w:hAnsi="仿宋" w:eastAsia="仿宋" w:cs="仿宋"/>
          <w:b/>
          <w:bCs/>
          <w:kern w:val="0"/>
          <w:sz w:val="32"/>
          <w:szCs w:val="32"/>
          <w:lang w:val="en-US" w:eastAsia="zh-CN" w:bidi="ar-SA"/>
        </w:rPr>
        <w:t>一是成立交易服务小组。</w:t>
      </w:r>
      <w:r>
        <w:rPr>
          <w:rFonts w:hint="eastAsia" w:ascii="仿宋" w:hAnsi="仿宋" w:eastAsia="仿宋" w:cs="仿宋"/>
          <w:kern w:val="0"/>
          <w:sz w:val="32"/>
          <w:szCs w:val="32"/>
          <w:lang w:val="en-US" w:eastAsia="zh-CN" w:bidi="ar-SA"/>
        </w:rPr>
        <w:t>主动对接招标单位和代理机构，提前介入项目交易前期工作，通过现场服务、上门服务、电话咨询服务等方式，加强对招标釆购政策、业务及流程的标前辅导,全程跟踪服务。</w:t>
      </w:r>
      <w:r>
        <w:rPr>
          <w:rFonts w:hint="eastAsia" w:ascii="仿宋" w:hAnsi="仿宋" w:eastAsia="仿宋" w:cs="仿宋"/>
          <w:b/>
          <w:bCs/>
          <w:kern w:val="0"/>
          <w:sz w:val="32"/>
          <w:szCs w:val="32"/>
          <w:lang w:val="en-US" w:eastAsia="zh-CN" w:bidi="ar-SA"/>
        </w:rPr>
        <w:t>二是征求意见建议。</w:t>
      </w:r>
      <w:r>
        <w:rPr>
          <w:rFonts w:hint="eastAsia" w:ascii="仿宋" w:hAnsi="仿宋" w:eastAsia="仿宋" w:cs="仿宋"/>
          <w:b w:val="0"/>
          <w:bCs w:val="0"/>
          <w:kern w:val="0"/>
          <w:sz w:val="32"/>
          <w:szCs w:val="32"/>
          <w:lang w:val="en-US" w:eastAsia="zh-CN" w:bidi="ar-SA"/>
        </w:rPr>
        <w:t>通过建立的代理机构工作联系交流群，及</w:t>
      </w:r>
      <w:r>
        <w:rPr>
          <w:rFonts w:hint="eastAsia" w:ascii="仿宋" w:hAnsi="仿宋" w:eastAsia="仿宋" w:cs="仿宋"/>
          <w:kern w:val="0"/>
          <w:sz w:val="32"/>
          <w:szCs w:val="32"/>
          <w:lang w:val="en-US" w:eastAsia="zh-CN" w:bidi="ar-SA"/>
        </w:rPr>
        <w:t>时发布省市相关政策及要求，提高服务的质效。同时征集代理机构在工作中遇到的难点问题和意见建议，及时改进。目前采纳建议4条:在开标区增设无线路由器;新增两台开标专用电脑，为代理机构人员提供了便利；在3个评标室分别配备了计算器、稿纸、抽纸等物品；</w:t>
      </w:r>
      <w:r>
        <w:rPr>
          <w:rFonts w:hint="eastAsia" w:ascii="仿宋" w:hAnsi="仿宋" w:eastAsia="仿宋" w:cs="仿宋"/>
          <w:b w:val="0"/>
          <w:bCs w:val="0"/>
          <w:kern w:val="0"/>
          <w:sz w:val="32"/>
          <w:szCs w:val="32"/>
          <w:lang w:val="en-US" w:eastAsia="zh-CN" w:bidi="ar-SA"/>
        </w:rPr>
        <w:t>新增加了一条评标专用网线，提高了网速和评标的效率</w:t>
      </w:r>
      <w:r>
        <w:rPr>
          <w:rFonts w:hint="eastAsia" w:ascii="仿宋" w:hAnsi="仿宋" w:eastAsia="仿宋" w:cs="仿宋"/>
          <w:b w:val="0"/>
          <w:bCs w:val="0"/>
          <w:kern w:val="0"/>
          <w:sz w:val="32"/>
          <w:szCs w:val="32"/>
          <w:u w:val="none"/>
          <w:lang w:val="en-US" w:eastAsia="zh-CN" w:bidi="ar-SA"/>
        </w:rPr>
        <w:t>。上述措施受到了评标专家、监督部门和代理机构的好评。</w:t>
      </w:r>
      <w:r>
        <w:rPr>
          <w:rFonts w:hint="eastAsia" w:ascii="仿宋" w:hAnsi="仿宋" w:eastAsia="仿宋" w:cs="仿宋"/>
          <w:b/>
          <w:bCs/>
          <w:kern w:val="0"/>
          <w:sz w:val="32"/>
          <w:szCs w:val="32"/>
          <w:lang w:val="en-US" w:eastAsia="zh-CN" w:bidi="ar-SA"/>
        </w:rPr>
        <w:t>三是制定交易服务指南</w:t>
      </w:r>
      <w:r>
        <w:rPr>
          <w:rFonts w:hint="eastAsia" w:ascii="仿宋" w:hAnsi="仿宋" w:eastAsia="仿宋" w:cs="仿宋"/>
          <w:kern w:val="0"/>
          <w:sz w:val="32"/>
          <w:szCs w:val="32"/>
          <w:lang w:val="en-US" w:eastAsia="zh-CN" w:bidi="ar-SA"/>
        </w:rPr>
        <w:t>。通过制定详细的项目交易服务指南，加强与招标单位和监督部门的沟通交流。</w:t>
      </w:r>
      <w:r>
        <w:rPr>
          <w:rFonts w:hint="eastAsia" w:ascii="仿宋" w:hAnsi="仿宋" w:eastAsia="仿宋" w:cs="仿宋"/>
          <w:kern w:val="0"/>
          <w:sz w:val="32"/>
          <w:szCs w:val="32"/>
          <w:u w:val="none"/>
          <w:lang w:val="en-US" w:eastAsia="zh-CN" w:bidi="ar-SA"/>
        </w:rPr>
        <w:t>目前已与发改委、住建局、交通局等20多个单位进行了对接交流，提升了相关部门对交易全过程的知晓度，</w:t>
      </w:r>
      <w:r>
        <w:rPr>
          <w:rFonts w:hint="eastAsia" w:ascii="仿宋" w:hAnsi="仿宋" w:eastAsia="仿宋" w:cs="仿宋"/>
          <w:b w:val="0"/>
          <w:bCs w:val="0"/>
          <w:kern w:val="0"/>
          <w:sz w:val="32"/>
          <w:szCs w:val="32"/>
          <w:u w:val="none"/>
          <w:lang w:val="en-US" w:eastAsia="zh-CN" w:bidi="ar-SA"/>
        </w:rPr>
        <w:t>初步</w:t>
      </w:r>
      <w:r>
        <w:rPr>
          <w:rFonts w:hint="eastAsia" w:ascii="仿宋" w:hAnsi="仿宋" w:eastAsia="仿宋" w:cs="仿宋"/>
          <w:kern w:val="0"/>
          <w:sz w:val="32"/>
          <w:szCs w:val="32"/>
          <w:u w:val="none"/>
          <w:lang w:val="en-US" w:eastAsia="zh-CN" w:bidi="ar-SA"/>
        </w:rPr>
        <w:t>达到了“一册在手，一次办成”的服务目标。</w:t>
      </w:r>
      <w:r>
        <w:rPr>
          <w:rFonts w:hint="eastAsia" w:ascii="仿宋" w:hAnsi="仿宋" w:eastAsia="仿宋" w:cs="仿宋"/>
          <w:b/>
          <w:bCs/>
          <w:kern w:val="0"/>
          <w:sz w:val="32"/>
          <w:szCs w:val="32"/>
          <w:lang w:val="en-US" w:eastAsia="zh-CN" w:bidi="ar-SA"/>
        </w:rPr>
        <w:t>四是加强现场协调。</w:t>
      </w:r>
      <w:r>
        <w:rPr>
          <w:rFonts w:hint="eastAsia" w:ascii="仿宋" w:hAnsi="仿宋" w:eastAsia="仿宋" w:cs="仿宋"/>
          <w:kern w:val="0"/>
          <w:sz w:val="32"/>
          <w:szCs w:val="32"/>
          <w:u w:val="none"/>
          <w:lang w:val="en-US" w:eastAsia="zh-CN" w:bidi="ar-SA"/>
        </w:rPr>
        <w:t>实行班子成员带班制度，推行“领导带班+大屏公示制”。每个开标日由1名班子成员现场值班，</w:t>
      </w:r>
      <w:r>
        <w:rPr>
          <w:rFonts w:hint="eastAsia" w:ascii="仿宋" w:hAnsi="仿宋" w:eastAsia="仿宋" w:cs="仿宋"/>
          <w:b w:val="0"/>
          <w:bCs w:val="0"/>
          <w:kern w:val="0"/>
          <w:sz w:val="32"/>
          <w:szCs w:val="32"/>
          <w:u w:val="none"/>
          <w:lang w:val="en-US" w:eastAsia="zh-CN" w:bidi="ar-SA"/>
        </w:rPr>
        <w:t>近距离了解市场主体需求，及时发现交易流程中的堵点、难点，即时协调、即时解决。</w:t>
      </w:r>
      <w:r>
        <w:rPr>
          <w:rFonts w:hint="eastAsia" w:ascii="仿宋" w:hAnsi="仿宋" w:eastAsia="仿宋" w:cs="仿宋"/>
          <w:kern w:val="0"/>
          <w:sz w:val="32"/>
          <w:szCs w:val="32"/>
          <w:u w:val="none"/>
          <w:lang w:val="en-US" w:eastAsia="zh-CN" w:bidi="ar-SA"/>
        </w:rPr>
        <w:t>在开标大厅大屏幕滚动公示带班领导、值班工作人员姓名、电话和开标项目，接受所有市场主体监督。</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3.关于“管理粗放、监督不到位等问题”的问题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u w:val="none"/>
          <w:lang w:val="en-US" w:eastAsia="zh-CN" w:bidi="ar-SA"/>
        </w:rPr>
      </w:pPr>
      <w:r>
        <w:rPr>
          <w:rFonts w:hint="eastAsia" w:ascii="仿宋" w:hAnsi="仿宋" w:eastAsia="仿宋" w:cs="仿宋"/>
          <w:kern w:val="0"/>
          <w:sz w:val="32"/>
          <w:szCs w:val="32"/>
          <w:lang w:val="en-US" w:eastAsia="zh-CN" w:bidi="ar-SA"/>
        </w:rPr>
        <w:t>整改情况：</w:t>
      </w:r>
      <w:r>
        <w:rPr>
          <w:rFonts w:hint="eastAsia" w:ascii="仿宋" w:hAnsi="仿宋" w:eastAsia="仿宋" w:cs="仿宋"/>
          <w:b/>
          <w:bCs/>
          <w:kern w:val="0"/>
          <w:sz w:val="32"/>
          <w:szCs w:val="32"/>
          <w:lang w:val="en-US" w:eastAsia="zh-CN" w:bidi="ar-SA"/>
        </w:rPr>
        <w:t>一是严格评标区管理。</w:t>
      </w:r>
      <w:r>
        <w:rPr>
          <w:rFonts w:hint="eastAsia" w:ascii="仿宋" w:hAnsi="仿宋" w:eastAsia="仿宋" w:cs="仿宋"/>
          <w:kern w:val="0"/>
          <w:sz w:val="32"/>
          <w:szCs w:val="32"/>
          <w:lang w:val="en-US" w:eastAsia="zh-CN" w:bidi="ar-SA"/>
        </w:rPr>
        <w:t>在评标区实行“见证股+值班领导”双岗监督，门禁实行统一管理，进出统一登记，严禁无关人员进入评标区，强化了评标区的封闭运</w:t>
      </w:r>
      <w:r>
        <w:rPr>
          <w:rFonts w:hint="eastAsia" w:ascii="仿宋" w:hAnsi="仿宋" w:eastAsia="仿宋" w:cs="仿宋"/>
          <w:kern w:val="0"/>
          <w:sz w:val="32"/>
          <w:szCs w:val="32"/>
          <w:u w:val="none"/>
          <w:lang w:val="en-US" w:eastAsia="zh-CN" w:bidi="ar-SA"/>
        </w:rPr>
        <w:t>行。发现现场</w:t>
      </w:r>
      <w:r>
        <w:rPr>
          <w:rFonts w:hint="eastAsia" w:ascii="仿宋" w:hAnsi="仿宋" w:eastAsia="仿宋" w:cs="仿宋"/>
          <w:b w:val="0"/>
          <w:bCs w:val="0"/>
          <w:kern w:val="0"/>
          <w:sz w:val="32"/>
          <w:szCs w:val="32"/>
          <w:u w:val="none"/>
          <w:lang w:val="en-US" w:eastAsia="zh-CN" w:bidi="ar-SA"/>
        </w:rPr>
        <w:t>评标专家</w:t>
      </w:r>
      <w:r>
        <w:rPr>
          <w:rFonts w:hint="eastAsia" w:ascii="仿宋" w:hAnsi="仿宋" w:eastAsia="仿宋" w:cs="仿宋"/>
          <w:kern w:val="0"/>
          <w:sz w:val="32"/>
          <w:szCs w:val="32"/>
          <w:u w:val="none"/>
          <w:lang w:val="en-US" w:eastAsia="zh-CN" w:bidi="ar-SA"/>
        </w:rPr>
        <w:t>有违法违规行为的，及时提醒制止、记录在案，并向行政监督部门报告。</w:t>
      </w:r>
      <w:r>
        <w:rPr>
          <w:rFonts w:hint="eastAsia" w:ascii="仿宋" w:hAnsi="仿宋" w:eastAsia="仿宋" w:cs="仿宋"/>
          <w:b/>
          <w:bCs/>
          <w:kern w:val="0"/>
          <w:sz w:val="32"/>
          <w:szCs w:val="32"/>
          <w:lang w:val="en-US" w:eastAsia="zh-CN" w:bidi="ar-SA"/>
        </w:rPr>
        <w:t>二是强化履职提醒。</w:t>
      </w:r>
      <w:r>
        <w:rPr>
          <w:rFonts w:hint="eastAsia" w:ascii="仿宋" w:hAnsi="仿宋" w:eastAsia="仿宋" w:cs="仿宋"/>
          <w:kern w:val="0"/>
          <w:sz w:val="32"/>
          <w:szCs w:val="32"/>
          <w:lang w:val="en-US" w:eastAsia="zh-CN" w:bidi="ar-SA"/>
        </w:rPr>
        <w:t>在抽取专家时，</w:t>
      </w:r>
      <w:r>
        <w:rPr>
          <w:rFonts w:hint="eastAsia" w:ascii="仿宋" w:hAnsi="仿宋" w:eastAsia="仿宋" w:cs="仿宋"/>
          <w:b w:val="0"/>
          <w:bCs w:val="0"/>
          <w:kern w:val="0"/>
          <w:sz w:val="32"/>
          <w:szCs w:val="32"/>
          <w:u w:val="none"/>
          <w:lang w:val="en-US" w:eastAsia="zh-CN" w:bidi="ar-SA"/>
        </w:rPr>
        <w:t>新增评标专家集合时间及迟到扣分规定短信，提醒专家合理安排出行时间，目前已累计发送提醒短信近200条。</w:t>
      </w:r>
      <w:r>
        <w:rPr>
          <w:rFonts w:hint="eastAsia" w:ascii="仿宋" w:hAnsi="仿宋" w:eastAsia="仿宋" w:cs="仿宋"/>
          <w:kern w:val="0"/>
          <w:sz w:val="32"/>
          <w:szCs w:val="32"/>
          <w:lang w:val="en-US" w:eastAsia="zh-CN" w:bidi="ar-SA"/>
        </w:rPr>
        <w:t>在每个评标室设置大屏幕，滚动播放评标纪律，进一步强化专家的</w:t>
      </w:r>
      <w:r>
        <w:rPr>
          <w:rFonts w:hint="eastAsia" w:ascii="仿宋" w:hAnsi="仿宋" w:eastAsia="仿宋" w:cs="仿宋"/>
          <w:b w:val="0"/>
          <w:bCs w:val="0"/>
          <w:kern w:val="0"/>
          <w:sz w:val="32"/>
          <w:szCs w:val="32"/>
          <w:lang w:val="en-US" w:eastAsia="zh-CN" w:bidi="ar-SA"/>
        </w:rPr>
        <w:t>纪律责</w:t>
      </w:r>
      <w:r>
        <w:rPr>
          <w:rFonts w:hint="eastAsia" w:ascii="仿宋" w:hAnsi="仿宋" w:eastAsia="仿宋" w:cs="仿宋"/>
          <w:kern w:val="0"/>
          <w:sz w:val="32"/>
          <w:szCs w:val="32"/>
          <w:lang w:val="en-US" w:eastAsia="zh-CN" w:bidi="ar-SA"/>
        </w:rPr>
        <w:t>任。</w:t>
      </w:r>
      <w:r>
        <w:rPr>
          <w:rFonts w:hint="eastAsia" w:ascii="仿宋" w:hAnsi="仿宋" w:eastAsia="仿宋" w:cs="仿宋"/>
          <w:b/>
          <w:bCs/>
          <w:kern w:val="0"/>
          <w:sz w:val="32"/>
          <w:szCs w:val="32"/>
          <w:lang w:val="en-US" w:eastAsia="zh-CN" w:bidi="ar-SA"/>
        </w:rPr>
        <w:t>三是严格专家考评。</w:t>
      </w:r>
      <w:r>
        <w:rPr>
          <w:rFonts w:hint="eastAsia" w:ascii="仿宋" w:hAnsi="仿宋" w:eastAsia="仿宋" w:cs="仿宋"/>
          <w:kern w:val="0"/>
          <w:sz w:val="32"/>
          <w:szCs w:val="32"/>
          <w:lang w:val="en-US" w:eastAsia="zh-CN" w:bidi="ar-SA"/>
        </w:rPr>
        <w:t>按照《河南省综合评标专家库评标专家考核办法》规定，</w:t>
      </w:r>
      <w:r>
        <w:rPr>
          <w:rFonts w:hint="eastAsia" w:ascii="仿宋" w:hAnsi="仿宋" w:eastAsia="仿宋" w:cs="仿宋"/>
          <w:b w:val="0"/>
          <w:bCs w:val="0"/>
          <w:kern w:val="0"/>
          <w:sz w:val="32"/>
          <w:szCs w:val="32"/>
          <w:lang w:val="en-US" w:eastAsia="zh-CN" w:bidi="ar-SA"/>
        </w:rPr>
        <w:t>落实“一项目一评价”制度。2025年已对38个项目中160名评委开展了</w:t>
      </w:r>
      <w:r>
        <w:rPr>
          <w:rFonts w:hint="eastAsia" w:ascii="仿宋" w:hAnsi="仿宋" w:eastAsia="仿宋" w:cs="仿宋"/>
          <w:b w:val="0"/>
          <w:bCs w:val="0"/>
          <w:kern w:val="0"/>
          <w:sz w:val="32"/>
          <w:szCs w:val="32"/>
          <w:u w:val="none"/>
          <w:lang w:val="en-US" w:eastAsia="zh-CN" w:bidi="ar-SA"/>
        </w:rPr>
        <w:t>“一项目一评价”工作，其中对7名专家进行了扣分处理，</w:t>
      </w:r>
      <w:r>
        <w:rPr>
          <w:rFonts w:hint="eastAsia" w:ascii="仿宋" w:hAnsi="仿宋" w:eastAsia="仿宋" w:cs="仿宋"/>
          <w:b w:val="0"/>
          <w:bCs w:val="0"/>
          <w:kern w:val="0"/>
          <w:sz w:val="32"/>
          <w:szCs w:val="32"/>
          <w:lang w:val="en-US" w:eastAsia="zh-CN" w:bidi="ar-SA"/>
        </w:rPr>
        <w:t>严肃了评标纪律。</w:t>
      </w:r>
      <w:r>
        <w:rPr>
          <w:rFonts w:hint="eastAsia" w:ascii="仿宋" w:hAnsi="仿宋" w:eastAsia="仿宋" w:cs="仿宋"/>
          <w:b/>
          <w:bCs/>
          <w:kern w:val="0"/>
          <w:sz w:val="32"/>
          <w:szCs w:val="32"/>
          <w:lang w:val="en-US" w:eastAsia="zh-CN" w:bidi="ar-SA"/>
        </w:rPr>
        <w:t>四是完善硬件建设。</w:t>
      </w:r>
      <w:r>
        <w:rPr>
          <w:rFonts w:hint="eastAsia" w:ascii="仿宋" w:hAnsi="仿宋" w:eastAsia="仿宋" w:cs="仿宋"/>
          <w:kern w:val="0"/>
          <w:sz w:val="32"/>
          <w:szCs w:val="32"/>
          <w:lang w:val="en-US" w:eastAsia="zh-CN" w:bidi="ar-SA"/>
        </w:rPr>
        <w:t>在开标大厅设立了3个监督机位，配备了3台专用电脑和耳机，张贴了</w:t>
      </w:r>
      <w:r>
        <w:rPr>
          <w:rFonts w:hint="eastAsia" w:ascii="仿宋" w:hAnsi="仿宋" w:eastAsia="仿宋" w:cs="仿宋"/>
          <w:b w:val="0"/>
          <w:bCs w:val="0"/>
          <w:kern w:val="0"/>
          <w:sz w:val="30"/>
          <w:szCs w:val="30"/>
          <w:lang w:val="en-US" w:eastAsia="zh-CN" w:bidi="ar-SA"/>
        </w:rPr>
        <w:t>专家</w:t>
      </w:r>
      <w:r>
        <w:rPr>
          <w:rFonts w:hint="eastAsia" w:ascii="仿宋" w:hAnsi="仿宋" w:eastAsia="仿宋" w:cs="仿宋"/>
          <w:kern w:val="0"/>
          <w:sz w:val="32"/>
          <w:szCs w:val="32"/>
          <w:lang w:val="en-US" w:eastAsia="zh-CN" w:bidi="ar-SA"/>
        </w:rPr>
        <w:t>评标纪律要求，即确保了现场监督人员看到清晰的画面、听到清晰的声音，又</w:t>
      </w:r>
      <w:r>
        <w:rPr>
          <w:rFonts w:hint="eastAsia" w:ascii="仿宋" w:hAnsi="仿宋" w:eastAsia="仿宋" w:cs="仿宋"/>
          <w:kern w:val="0"/>
          <w:sz w:val="32"/>
          <w:szCs w:val="32"/>
          <w:u w:val="none"/>
          <w:lang w:val="en-US" w:eastAsia="zh-CN" w:bidi="ar-SA"/>
        </w:rPr>
        <w:t>确保了监督的针对性，进一步提升了现场监督管理质量和效率。</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4.关于“监督作用发挥不够”的问题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kern w:val="0"/>
          <w:sz w:val="32"/>
          <w:szCs w:val="32"/>
          <w:u w:val="none"/>
          <w:lang w:val="en-US" w:eastAsia="zh-CN" w:bidi="ar-SA"/>
        </w:rPr>
      </w:pPr>
      <w:r>
        <w:rPr>
          <w:rFonts w:hint="eastAsia" w:ascii="仿宋" w:hAnsi="仿宋" w:eastAsia="仿宋" w:cs="仿宋"/>
          <w:kern w:val="0"/>
          <w:sz w:val="32"/>
          <w:szCs w:val="32"/>
          <w:lang w:val="en-US" w:eastAsia="zh-CN" w:bidi="ar-SA"/>
        </w:rPr>
        <w:t>整改情况：</w:t>
      </w:r>
      <w:r>
        <w:rPr>
          <w:rFonts w:hint="eastAsia" w:ascii="仿宋" w:hAnsi="仿宋" w:eastAsia="仿宋" w:cs="仿宋"/>
          <w:b/>
          <w:bCs/>
          <w:kern w:val="0"/>
          <w:sz w:val="32"/>
          <w:szCs w:val="32"/>
          <w:lang w:val="en-US" w:eastAsia="zh-CN" w:bidi="ar-SA"/>
        </w:rPr>
        <w:t>一是提升履职能力。</w:t>
      </w:r>
      <w:r>
        <w:rPr>
          <w:rFonts w:hint="eastAsia" w:ascii="仿宋" w:hAnsi="仿宋" w:eastAsia="仿宋" w:cs="仿宋"/>
          <w:b w:val="0"/>
          <w:bCs w:val="0"/>
          <w:kern w:val="0"/>
          <w:sz w:val="32"/>
          <w:szCs w:val="32"/>
          <w:lang w:val="en-US" w:eastAsia="zh-CN" w:bidi="ar-SA"/>
        </w:rPr>
        <w:t>目前已经开展了招投标、政府采购、专家抽取的业务培训，并邀请市中心技术人员开展了全流程电子化业务系统现场培训，进一步增强了工作人员的</w:t>
      </w:r>
      <w:r>
        <w:rPr>
          <w:rFonts w:hint="eastAsia" w:ascii="仿宋" w:hAnsi="仿宋" w:eastAsia="仿宋" w:cs="仿宋"/>
          <w:b w:val="0"/>
          <w:bCs w:val="0"/>
          <w:kern w:val="0"/>
          <w:sz w:val="32"/>
          <w:szCs w:val="32"/>
          <w:u w:val="none"/>
          <w:lang w:val="en-US" w:eastAsia="zh-CN" w:bidi="ar-SA"/>
        </w:rPr>
        <w:t>业务能力、</w:t>
      </w:r>
      <w:r>
        <w:rPr>
          <w:rFonts w:hint="eastAsia" w:ascii="仿宋" w:hAnsi="仿宋" w:eastAsia="仿宋" w:cs="仿宋"/>
          <w:b w:val="0"/>
          <w:bCs w:val="0"/>
          <w:kern w:val="0"/>
          <w:sz w:val="32"/>
          <w:szCs w:val="32"/>
          <w:lang w:val="en-US" w:eastAsia="zh-CN" w:bidi="ar-SA"/>
        </w:rPr>
        <w:t>程序意识和责任意识，</w:t>
      </w:r>
      <w:r>
        <w:rPr>
          <w:rFonts w:hint="eastAsia" w:ascii="仿宋" w:hAnsi="仿宋" w:eastAsia="仿宋" w:cs="仿宋"/>
          <w:b w:val="0"/>
          <w:bCs w:val="0"/>
          <w:kern w:val="0"/>
          <w:sz w:val="32"/>
          <w:szCs w:val="32"/>
          <w:u w:val="none"/>
          <w:lang w:val="en-US" w:eastAsia="zh-CN" w:bidi="ar-SA"/>
        </w:rPr>
        <w:t>为切实发挥好监督服务作用打下了坚实的基础。</w:t>
      </w:r>
      <w:r>
        <w:rPr>
          <w:rFonts w:hint="eastAsia" w:ascii="仿宋" w:hAnsi="仿宋" w:eastAsia="仿宋" w:cs="仿宋"/>
          <w:b/>
          <w:bCs/>
          <w:kern w:val="0"/>
          <w:sz w:val="32"/>
          <w:szCs w:val="32"/>
          <w:lang w:val="en-US" w:eastAsia="zh-CN" w:bidi="ar-SA"/>
        </w:rPr>
        <w:t>二是加强综合分析运用。</w:t>
      </w:r>
      <w:r>
        <w:rPr>
          <w:rFonts w:hint="eastAsia" w:ascii="仿宋" w:hAnsi="仿宋" w:eastAsia="仿宋" w:cs="仿宋"/>
          <w:b w:val="0"/>
          <w:bCs w:val="0"/>
          <w:kern w:val="0"/>
          <w:sz w:val="32"/>
          <w:szCs w:val="32"/>
          <w:lang w:val="en-US" w:eastAsia="zh-CN" w:bidi="ar-SA"/>
        </w:rPr>
        <w:t>定期对已开标项目进行分析汇总，对发现的问题及时向行政监督部门反馈。目前已对</w:t>
      </w:r>
      <w:r>
        <w:rPr>
          <w:rFonts w:hint="eastAsia" w:ascii="仿宋" w:hAnsi="仿宋" w:eastAsia="仿宋" w:cs="仿宋"/>
          <w:b w:val="0"/>
          <w:bCs w:val="0"/>
          <w:kern w:val="0"/>
          <w:sz w:val="32"/>
          <w:szCs w:val="32"/>
          <w:u w:val="none"/>
          <w:lang w:val="en-US" w:eastAsia="zh-CN" w:bidi="ar-SA"/>
        </w:rPr>
        <w:t>上半年开标项目进行了全流程“回头看”，对梳理的问题同步报送至县公管办，已对6家交易主体进行信用扣分处理，并在中心网站公示，协作共管能力得到进一步提升。</w:t>
      </w:r>
      <w:r>
        <w:rPr>
          <w:rFonts w:hint="eastAsia" w:ascii="仿宋" w:hAnsi="仿宋" w:eastAsia="仿宋" w:cs="仿宋"/>
          <w:b/>
          <w:bCs/>
          <w:kern w:val="0"/>
          <w:sz w:val="32"/>
          <w:szCs w:val="32"/>
          <w:lang w:val="en-US" w:eastAsia="zh-CN" w:bidi="ar-SA"/>
        </w:rPr>
        <w:t>三是加强现场监督</w:t>
      </w:r>
      <w:r>
        <w:rPr>
          <w:rFonts w:hint="eastAsia" w:ascii="仿宋" w:hAnsi="仿宋" w:eastAsia="仿宋" w:cs="仿宋"/>
          <w:kern w:val="0"/>
          <w:sz w:val="32"/>
          <w:szCs w:val="32"/>
          <w:lang w:val="en-US" w:eastAsia="zh-CN" w:bidi="ar-SA"/>
        </w:rPr>
        <w:t>。充分发挥见证股的作用，在见证股增设了双向通话系统，发现评审专家在现场有违规行为可以通过喊话系统，对专家进行提醒制止，并记录，同时反馈给现场监管人员。</w:t>
      </w:r>
      <w:r>
        <w:rPr>
          <w:rFonts w:hint="eastAsia" w:ascii="仿宋" w:hAnsi="仿宋" w:eastAsia="仿宋" w:cs="仿宋"/>
          <w:b/>
          <w:bCs/>
          <w:kern w:val="0"/>
          <w:sz w:val="32"/>
          <w:szCs w:val="32"/>
          <w:lang w:val="en-US" w:eastAsia="zh-CN" w:bidi="ar-SA"/>
        </w:rPr>
        <w:t>四是推进监督平台运用。</w:t>
      </w:r>
      <w:r>
        <w:rPr>
          <w:rFonts w:hint="eastAsia" w:ascii="仿宋" w:hAnsi="仿宋" w:eastAsia="仿宋" w:cs="仿宋"/>
          <w:kern w:val="0"/>
          <w:sz w:val="32"/>
          <w:szCs w:val="32"/>
          <w:lang w:val="en-US" w:eastAsia="zh-CN" w:bidi="ar-SA"/>
        </w:rPr>
        <w:t>结合新上线的监督平台模块，组织市中心技术人员</w:t>
      </w:r>
      <w:r>
        <w:rPr>
          <w:rFonts w:hint="eastAsia" w:ascii="仿宋" w:hAnsi="仿宋" w:eastAsia="仿宋" w:cs="仿宋"/>
          <w:b w:val="0"/>
          <w:bCs w:val="0"/>
          <w:kern w:val="0"/>
          <w:sz w:val="32"/>
          <w:szCs w:val="32"/>
          <w:u w:val="none"/>
          <w:lang w:val="en-US" w:eastAsia="zh-CN" w:bidi="ar-SA"/>
        </w:rPr>
        <w:t>在县中心对交易主体和监督人员开展了模块使用的专题培训。使行政监督部门通过监督模块，实现了对交易过程“零时差”介入、“零接触”执法，极大的提高了监管人员参与的的便利性和及时性。</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5.关于“未主动和相关部门进行衔接，对招标代理机构和从业人员实施信用记分评估工作”的问题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kern w:val="0"/>
          <w:sz w:val="32"/>
          <w:szCs w:val="32"/>
          <w:u w:val="none"/>
          <w:lang w:val="en-US" w:eastAsia="zh-CN" w:bidi="ar-SA"/>
        </w:rPr>
      </w:pPr>
      <w:r>
        <w:rPr>
          <w:rFonts w:hint="eastAsia" w:ascii="仿宋" w:hAnsi="仿宋" w:eastAsia="仿宋" w:cs="仿宋"/>
          <w:kern w:val="0"/>
          <w:sz w:val="32"/>
          <w:szCs w:val="32"/>
          <w:lang w:val="en-US" w:eastAsia="zh-CN" w:bidi="ar-SA"/>
        </w:rPr>
        <w:t>整改情况：</w:t>
      </w:r>
      <w:r>
        <w:rPr>
          <w:rFonts w:hint="eastAsia" w:ascii="仿宋" w:hAnsi="仿宋" w:eastAsia="仿宋" w:cs="仿宋"/>
          <w:b/>
          <w:bCs/>
          <w:kern w:val="0"/>
          <w:sz w:val="32"/>
          <w:szCs w:val="32"/>
          <w:lang w:val="en-US" w:eastAsia="zh-CN" w:bidi="ar-SA"/>
        </w:rPr>
        <w:t>一是加强协作联动。</w:t>
      </w:r>
      <w:r>
        <w:rPr>
          <w:rFonts w:hint="eastAsia" w:ascii="仿宋" w:hAnsi="仿宋" w:eastAsia="仿宋" w:cs="仿宋"/>
          <w:kern w:val="0"/>
          <w:sz w:val="32"/>
          <w:szCs w:val="32"/>
          <w:u w:val="none"/>
          <w:lang w:val="en-US" w:eastAsia="zh-CN" w:bidi="ar-SA"/>
        </w:rPr>
        <w:t>在市县一体化的基础上，严格按照省市文件要求，结合新上线的代理评价模块，加强与公管办等部门对接，</w:t>
      </w:r>
      <w:r>
        <w:rPr>
          <w:rFonts w:hint="eastAsia" w:ascii="仿宋" w:hAnsi="仿宋" w:eastAsia="仿宋" w:cs="仿宋"/>
          <w:b w:val="0"/>
          <w:bCs w:val="0"/>
          <w:kern w:val="0"/>
          <w:sz w:val="32"/>
          <w:szCs w:val="32"/>
          <w:u w:val="none"/>
          <w:lang w:val="en-US" w:eastAsia="zh-CN" w:bidi="ar-SA"/>
        </w:rPr>
        <w:t>坚持每周向公管办推送上周进场项目和本周开标项目情况，</w:t>
      </w:r>
      <w:r>
        <w:rPr>
          <w:rFonts w:hint="eastAsia" w:ascii="仿宋" w:hAnsi="仿宋" w:eastAsia="仿宋" w:cs="仿宋"/>
          <w:kern w:val="0"/>
          <w:sz w:val="32"/>
          <w:szCs w:val="32"/>
          <w:u w:val="none"/>
          <w:lang w:val="en-US" w:eastAsia="zh-CN" w:bidi="ar-SA"/>
        </w:rPr>
        <w:t>确保评价工作的有效衔接。</w:t>
      </w:r>
      <w:r>
        <w:rPr>
          <w:rFonts w:hint="eastAsia" w:ascii="仿宋" w:hAnsi="仿宋" w:eastAsia="仿宋" w:cs="仿宋"/>
          <w:b/>
          <w:bCs/>
          <w:kern w:val="0"/>
          <w:sz w:val="32"/>
          <w:szCs w:val="32"/>
          <w:lang w:val="en-US" w:eastAsia="zh-CN" w:bidi="ar-SA"/>
        </w:rPr>
        <w:t>二是严格落实信用评价机制。</w:t>
      </w:r>
      <w:r>
        <w:rPr>
          <w:rFonts w:hint="eastAsia" w:ascii="仿宋" w:hAnsi="仿宋" w:eastAsia="仿宋" w:cs="仿宋"/>
          <w:kern w:val="0"/>
          <w:sz w:val="32"/>
          <w:szCs w:val="32"/>
          <w:lang w:val="en-US" w:eastAsia="zh-CN" w:bidi="ar-SA"/>
        </w:rPr>
        <w:t>按照“一项目、一评价”的工作要求，对代理机构和从业人员在中心开展的每个项目交易行为进行严格信用记分评估反馈。</w:t>
      </w:r>
      <w:r>
        <w:rPr>
          <w:rFonts w:hint="eastAsia" w:ascii="仿宋" w:hAnsi="仿宋" w:eastAsia="仿宋" w:cs="仿宋"/>
          <w:kern w:val="0"/>
          <w:sz w:val="32"/>
          <w:szCs w:val="32"/>
          <w:u w:val="none"/>
          <w:lang w:val="en-US" w:eastAsia="zh-CN" w:bidi="ar-SA"/>
        </w:rPr>
        <w:t>目前已对2家代理机构分别给予扣分处理。</w:t>
      </w:r>
      <w:r>
        <w:rPr>
          <w:rFonts w:hint="eastAsia" w:ascii="仿宋" w:hAnsi="仿宋" w:eastAsia="仿宋" w:cs="仿宋"/>
          <w:kern w:val="0"/>
          <w:sz w:val="32"/>
          <w:szCs w:val="32"/>
          <w:lang w:val="en-US" w:eastAsia="zh-CN" w:bidi="ar-SA"/>
        </w:rPr>
        <w:t>三是</w:t>
      </w:r>
      <w:r>
        <w:rPr>
          <w:rFonts w:hint="eastAsia" w:ascii="仿宋" w:hAnsi="仿宋" w:eastAsia="仿宋" w:cs="仿宋"/>
          <w:b/>
          <w:bCs/>
          <w:kern w:val="0"/>
          <w:sz w:val="32"/>
          <w:szCs w:val="32"/>
          <w:lang w:val="en-US" w:eastAsia="zh-CN" w:bidi="ar-SA"/>
        </w:rPr>
        <w:t>建立工作预警机制。</w:t>
      </w:r>
      <w:r>
        <w:rPr>
          <w:rFonts w:hint="eastAsia" w:ascii="仿宋" w:hAnsi="仿宋" w:eastAsia="仿宋" w:cs="仿宋"/>
          <w:kern w:val="0"/>
          <w:sz w:val="32"/>
          <w:szCs w:val="32"/>
          <w:u w:val="none"/>
          <w:lang w:val="en-US" w:eastAsia="zh-CN" w:bidi="ar-SA"/>
        </w:rPr>
        <w:t>中心收集整理省监管数据推送质量要求和业务审核等方面的易错环节8类，通过已建立的代理机构工作联系交流群，向代理机构循环推送，从源头上降低了代理机构同类错误发生率。</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6.关于“第三方监督力量薄弱”的问题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kern w:val="0"/>
          <w:sz w:val="32"/>
          <w:szCs w:val="32"/>
          <w:u w:val="none"/>
          <w:lang w:val="en-US" w:eastAsia="zh-CN" w:bidi="ar-SA"/>
        </w:rPr>
      </w:pPr>
      <w:r>
        <w:rPr>
          <w:rFonts w:hint="eastAsia" w:ascii="仿宋" w:hAnsi="仿宋" w:eastAsia="仿宋" w:cs="仿宋"/>
          <w:kern w:val="0"/>
          <w:sz w:val="32"/>
          <w:szCs w:val="32"/>
          <w:lang w:val="en-US" w:eastAsia="zh-CN" w:bidi="ar-SA"/>
        </w:rPr>
        <w:t>整改情况：</w:t>
      </w:r>
      <w:r>
        <w:rPr>
          <w:rFonts w:hint="eastAsia" w:ascii="仿宋" w:hAnsi="仿宋" w:eastAsia="仿宋" w:cs="仿宋"/>
          <w:b/>
          <w:bCs/>
          <w:kern w:val="0"/>
          <w:sz w:val="32"/>
          <w:szCs w:val="32"/>
          <w:lang w:val="en-US" w:eastAsia="zh-CN" w:bidi="ar-SA"/>
        </w:rPr>
        <w:t>一是落实社会监督员制度。</w:t>
      </w:r>
      <w:r>
        <w:rPr>
          <w:rFonts w:hint="eastAsia" w:ascii="仿宋" w:hAnsi="仿宋" w:eastAsia="仿宋" w:cs="仿宋"/>
          <w:kern w:val="0"/>
          <w:sz w:val="32"/>
          <w:szCs w:val="32"/>
          <w:lang w:val="en-US" w:eastAsia="zh-CN" w:bidi="ar-SA"/>
        </w:rPr>
        <w:t>发布了《关于聘请公共资源交易社会监督员的公告》，聘请了25名社会监督员，发放了权利义务清单，为监督员更好履行职责，打下了坚实的基础。</w:t>
      </w:r>
      <w:r>
        <w:rPr>
          <w:rFonts w:hint="eastAsia" w:ascii="仿宋" w:hAnsi="仿宋" w:eastAsia="仿宋" w:cs="仿宋"/>
          <w:b/>
          <w:bCs/>
          <w:kern w:val="0"/>
          <w:sz w:val="32"/>
          <w:szCs w:val="32"/>
          <w:lang w:val="en-US" w:eastAsia="zh-CN" w:bidi="ar-SA"/>
        </w:rPr>
        <w:t>二是举办“开放日”活动。</w:t>
      </w:r>
      <w:r>
        <w:rPr>
          <w:rFonts w:hint="eastAsia" w:ascii="仿宋" w:hAnsi="仿宋" w:eastAsia="仿宋" w:cs="仿宋"/>
          <w:kern w:val="0"/>
          <w:sz w:val="32"/>
          <w:szCs w:val="32"/>
          <w:lang w:val="en-US" w:eastAsia="zh-CN" w:bidi="ar-SA"/>
        </w:rPr>
        <w:t>发布《关于开展</w:t>
      </w:r>
      <w:bookmarkStart w:id="1" w:name="OLE_LINK1"/>
      <w:r>
        <w:rPr>
          <w:rFonts w:hint="eastAsia" w:ascii="仿宋" w:hAnsi="仿宋" w:eastAsia="仿宋" w:cs="仿宋"/>
          <w:kern w:val="0"/>
          <w:sz w:val="32"/>
          <w:szCs w:val="32"/>
          <w:lang w:val="en-US" w:eastAsia="zh-CN" w:bidi="ar-SA"/>
        </w:rPr>
        <w:t>“公共资源交易开放日”</w:t>
      </w:r>
      <w:bookmarkEnd w:id="1"/>
      <w:r>
        <w:rPr>
          <w:rFonts w:hint="eastAsia" w:ascii="仿宋" w:hAnsi="仿宋" w:eastAsia="仿宋" w:cs="仿宋"/>
          <w:kern w:val="0"/>
          <w:sz w:val="32"/>
          <w:szCs w:val="32"/>
          <w:lang w:val="en-US" w:eastAsia="zh-CN" w:bidi="ar-SA"/>
        </w:rPr>
        <w:t>活动的公告》，</w:t>
      </w:r>
      <w:r>
        <w:rPr>
          <w:rFonts w:hint="eastAsia" w:ascii="仿宋" w:hAnsi="仿宋" w:eastAsia="仿宋" w:cs="仿宋"/>
          <w:kern w:val="0"/>
          <w:sz w:val="32"/>
          <w:szCs w:val="32"/>
          <w:u w:val="none"/>
          <w:lang w:val="en-US" w:eastAsia="zh-CN" w:bidi="ar-SA"/>
        </w:rPr>
        <w:t>邀请社会各界代表走进开评标现场，</w:t>
      </w:r>
      <w:r>
        <w:rPr>
          <w:rFonts w:hint="eastAsia" w:ascii="仿宋" w:hAnsi="仿宋" w:eastAsia="仿宋" w:cs="仿宋"/>
          <w:kern w:val="0"/>
          <w:sz w:val="32"/>
          <w:szCs w:val="32"/>
          <w:lang w:val="en-US" w:eastAsia="zh-CN" w:bidi="ar-SA"/>
        </w:rPr>
        <w:t>将交易过程置于“阳光”下，</w:t>
      </w:r>
      <w:r>
        <w:rPr>
          <w:rFonts w:hint="eastAsia" w:ascii="仿宋" w:hAnsi="仿宋" w:eastAsia="仿宋" w:cs="仿宋"/>
          <w:kern w:val="0"/>
          <w:sz w:val="32"/>
          <w:szCs w:val="32"/>
          <w:u w:val="none"/>
          <w:lang w:val="en-US" w:eastAsia="zh-CN" w:bidi="ar-SA"/>
        </w:rPr>
        <w:t>主动接受监督。</w:t>
      </w:r>
      <w:r>
        <w:rPr>
          <w:rFonts w:hint="eastAsia" w:ascii="仿宋" w:hAnsi="仿宋" w:eastAsia="仿宋" w:cs="仿宋"/>
          <w:b/>
          <w:bCs/>
          <w:kern w:val="0"/>
          <w:sz w:val="32"/>
          <w:szCs w:val="32"/>
          <w:lang w:val="en-US" w:eastAsia="zh-CN" w:bidi="ar-SA"/>
        </w:rPr>
        <w:t>三是引入代理机构的反向监督。</w:t>
      </w:r>
      <w:r>
        <w:rPr>
          <w:rFonts w:hint="eastAsia" w:ascii="仿宋" w:hAnsi="仿宋" w:eastAsia="仿宋" w:cs="仿宋"/>
          <w:b w:val="0"/>
          <w:bCs w:val="0"/>
          <w:kern w:val="0"/>
          <w:sz w:val="32"/>
          <w:szCs w:val="32"/>
          <w:lang w:val="en-US" w:eastAsia="zh-CN" w:bidi="ar-SA"/>
        </w:rPr>
        <w:t>通过微信群发放《致代理机构的一封信》，邀请其对交易全流程</w:t>
      </w:r>
      <w:r>
        <w:rPr>
          <w:rFonts w:hint="eastAsia" w:ascii="仿宋" w:hAnsi="仿宋" w:eastAsia="仿宋" w:cs="仿宋"/>
          <w:b w:val="0"/>
          <w:bCs w:val="0"/>
          <w:kern w:val="0"/>
          <w:sz w:val="32"/>
          <w:szCs w:val="32"/>
          <w:u w:val="none"/>
          <w:lang w:val="en-US" w:eastAsia="zh-CN" w:bidi="ar-SA"/>
        </w:rPr>
        <w:t>提出意见建议，有效促进中心快速补齐服务短板，将规范服务从外在要求变成内在习惯，提升了服务质量和效率。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kern w:val="0"/>
          <w:sz w:val="32"/>
          <w:szCs w:val="32"/>
          <w:lang w:val="en-US" w:eastAsia="zh-CN" w:bidi="ar-SA"/>
        </w:rPr>
      </w:pPr>
      <w:r>
        <w:rPr>
          <w:rFonts w:hint="eastAsia" w:ascii="黑体" w:hAnsi="黑体" w:eastAsia="黑体" w:cs="黑体"/>
          <w:b w:val="0"/>
          <w:bCs w:val="0"/>
          <w:kern w:val="0"/>
          <w:sz w:val="32"/>
          <w:szCs w:val="32"/>
          <w:lang w:val="en-US" w:eastAsia="zh-CN" w:bidi="ar-SA"/>
        </w:rPr>
        <w:t>三、下一步努力方向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b/>
          <w:bCs/>
          <w:kern w:val="0"/>
          <w:sz w:val="32"/>
          <w:szCs w:val="32"/>
          <w:lang w:val="en-US" w:eastAsia="zh-CN" w:bidi="ar-SA"/>
        </w:rPr>
      </w:pPr>
      <w:r>
        <w:rPr>
          <w:rFonts w:hint="eastAsia" w:ascii="仿宋" w:hAnsi="仿宋" w:eastAsia="仿宋" w:cs="仿宋"/>
          <w:kern w:val="0"/>
          <w:sz w:val="32"/>
          <w:szCs w:val="32"/>
          <w:lang w:val="en-US" w:eastAsia="zh-CN" w:bidi="ar-SA"/>
        </w:rPr>
        <w:t>巡察整改工作</w:t>
      </w:r>
      <w:r>
        <w:rPr>
          <w:rFonts w:hint="default" w:ascii="仿宋" w:hAnsi="仿宋" w:eastAsia="仿宋" w:cs="仿宋"/>
          <w:kern w:val="0"/>
          <w:sz w:val="32"/>
          <w:szCs w:val="32"/>
          <w:lang w:val="en-US" w:eastAsia="zh-CN" w:bidi="ar-SA"/>
        </w:rPr>
        <w:t>交易中心</w:t>
      </w:r>
      <w:r>
        <w:rPr>
          <w:rFonts w:hint="eastAsia" w:ascii="仿宋" w:hAnsi="仿宋" w:eastAsia="仿宋" w:cs="仿宋"/>
          <w:kern w:val="0"/>
          <w:sz w:val="32"/>
          <w:szCs w:val="32"/>
          <w:lang w:val="en-US" w:eastAsia="zh-CN" w:bidi="ar-SA"/>
        </w:rPr>
        <w:t>全体干部职工经历了一次思想洗礼和作风锤炼，</w:t>
      </w:r>
      <w:r>
        <w:rPr>
          <w:rFonts w:hint="eastAsia" w:ascii="仿宋" w:hAnsi="仿宋" w:eastAsia="仿宋" w:cs="仿宋"/>
          <w:b w:val="0"/>
          <w:bCs w:val="0"/>
          <w:kern w:val="0"/>
          <w:sz w:val="32"/>
          <w:szCs w:val="32"/>
          <w:u w:val="none"/>
          <w:lang w:val="en-US" w:eastAsia="zh-CN" w:bidi="ar-SA"/>
        </w:rPr>
        <w:t>取得了阶段性成效。</w:t>
      </w:r>
      <w:r>
        <w:rPr>
          <w:rFonts w:hint="eastAsia" w:ascii="仿宋" w:hAnsi="仿宋" w:eastAsia="仿宋" w:cs="仿宋"/>
          <w:kern w:val="0"/>
          <w:sz w:val="32"/>
          <w:szCs w:val="32"/>
          <w:lang w:val="en-US" w:eastAsia="zh-CN" w:bidi="ar-SA"/>
        </w:rPr>
        <w:t>下一步，中心</w:t>
      </w:r>
      <w:r>
        <w:rPr>
          <w:rFonts w:hint="default" w:ascii="仿宋" w:hAnsi="仿宋" w:eastAsia="仿宋" w:cs="仿宋"/>
          <w:kern w:val="0"/>
          <w:sz w:val="32"/>
          <w:szCs w:val="32"/>
          <w:lang w:val="en-US" w:eastAsia="zh-CN" w:bidi="ar-SA"/>
        </w:rPr>
        <w:t>将继续巩固整改成果</w:t>
      </w:r>
      <w:r>
        <w:rPr>
          <w:rFonts w:hint="eastAsia" w:ascii="仿宋" w:hAnsi="仿宋" w:eastAsia="仿宋" w:cs="仿宋"/>
          <w:kern w:val="0"/>
          <w:sz w:val="32"/>
          <w:szCs w:val="32"/>
          <w:lang w:val="en-US" w:eastAsia="zh-CN" w:bidi="ar-SA"/>
        </w:rPr>
        <w:t>，把整改成效转化为工作提标、干部提能的强大动能，切实擦亮“阳光交易”品牌，努力打造规范高效、廉洁透明的一流交易平台。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b/>
          <w:bCs/>
          <w:kern w:val="0"/>
          <w:sz w:val="32"/>
          <w:szCs w:val="32"/>
          <w:lang w:val="en-US" w:eastAsia="zh-CN" w:bidi="ar-SA"/>
        </w:rPr>
        <w:t>1.强化党的领导，持续抓好理论武装。</w:t>
      </w:r>
      <w:r>
        <w:rPr>
          <w:rFonts w:hint="eastAsia" w:ascii="仿宋" w:hAnsi="仿宋" w:eastAsia="仿宋" w:cs="仿宋"/>
          <w:kern w:val="0"/>
          <w:sz w:val="32"/>
          <w:szCs w:val="32"/>
          <w:lang w:val="en-US" w:eastAsia="zh-CN" w:bidi="ar-SA"/>
        </w:rPr>
        <w:t>坚持把学习贯彻习近平新时代中国特色社会主义思想和党的二十大精神作为首要政治任务，深刻领悟“两个确立”的决定性意义，增强“四个意识”、坚定“四个自信”、做到“两个维护”，不断增强问题整改的思想自觉、政治自觉、行动自觉。</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b/>
          <w:bCs/>
          <w:kern w:val="0"/>
          <w:sz w:val="32"/>
          <w:szCs w:val="32"/>
          <w:lang w:val="en-US" w:eastAsia="zh-CN" w:bidi="ar-SA"/>
        </w:rPr>
        <w:t>2. 坚持问题导向，巩固提升整改成效。</w:t>
      </w:r>
      <w:r>
        <w:rPr>
          <w:rFonts w:hint="eastAsia" w:ascii="仿宋" w:hAnsi="仿宋" w:eastAsia="仿宋" w:cs="仿宋"/>
          <w:kern w:val="0"/>
          <w:sz w:val="32"/>
          <w:szCs w:val="32"/>
          <w:lang w:val="en-US" w:eastAsia="zh-CN" w:bidi="ar-SA"/>
        </w:rPr>
        <w:t>建立巡察整改“回头看”长效机制，对已完成的整改事项定期复盘核查，坚决防止问题反弹回潮；对需长期坚持的整改任务，紧盯不放、跟踪问效，确保整改措施落地生根。</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b/>
          <w:bCs/>
          <w:kern w:val="0"/>
          <w:sz w:val="32"/>
          <w:szCs w:val="32"/>
          <w:lang w:val="en-US" w:eastAsia="zh-CN" w:bidi="ar-SA"/>
        </w:rPr>
        <w:t>3. 健全制度机制，构建长效治理体系。</w:t>
      </w:r>
      <w:r>
        <w:rPr>
          <w:rFonts w:hint="eastAsia" w:ascii="仿宋" w:hAnsi="仿宋" w:eastAsia="仿宋" w:cs="仿宋"/>
          <w:kern w:val="0"/>
          <w:sz w:val="32"/>
          <w:szCs w:val="32"/>
          <w:lang w:val="en-US" w:eastAsia="zh-CN" w:bidi="ar-SA"/>
        </w:rPr>
        <w:t>结合整改实践，对现有规章制度进行系统性梳理和优化完善，重点围绕项目进场交易、“放管服”改革等关键领域，健全流程规范、风险防控、监督考核等制度机制，形成用制度管人、用流程管事的闭环管理体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欢迎广大干部群众对巡察整改落实情况进行监督。如有意见建议，请及时向我们反映。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联系电话：0377—66237099</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邮政信箱：新野县朝阳路南段农业发展银行二楼（邮编473500）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电子邮箱：41897288@qq.com</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中共新野县公共资源交易中心党组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2025年10月20日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kern w:val="0"/>
          <w:sz w:val="32"/>
          <w:szCs w:val="32"/>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星仿宋">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NGEwYzEzNzdlOTZiZjRhN2E4NzFiNjRhMGY5NzAifQ=="/>
  </w:docVars>
  <w:rsids>
    <w:rsidRoot w:val="00000000"/>
    <w:rsid w:val="0586081F"/>
    <w:rsid w:val="09776BE6"/>
    <w:rsid w:val="09850B34"/>
    <w:rsid w:val="0A433D91"/>
    <w:rsid w:val="0E2B5D40"/>
    <w:rsid w:val="0ED958EE"/>
    <w:rsid w:val="11303B1C"/>
    <w:rsid w:val="135A5B2F"/>
    <w:rsid w:val="14FF2496"/>
    <w:rsid w:val="17D2750F"/>
    <w:rsid w:val="1DFFDE6D"/>
    <w:rsid w:val="1E4C4E4C"/>
    <w:rsid w:val="22597CF3"/>
    <w:rsid w:val="23CA0FE6"/>
    <w:rsid w:val="28B5297E"/>
    <w:rsid w:val="2AE61515"/>
    <w:rsid w:val="2EC641F3"/>
    <w:rsid w:val="304C2101"/>
    <w:rsid w:val="30630D99"/>
    <w:rsid w:val="38AC7C82"/>
    <w:rsid w:val="3AEC0CAB"/>
    <w:rsid w:val="3AF30576"/>
    <w:rsid w:val="3E095979"/>
    <w:rsid w:val="3E7C38CA"/>
    <w:rsid w:val="459037DC"/>
    <w:rsid w:val="4D555A6E"/>
    <w:rsid w:val="4FAF6832"/>
    <w:rsid w:val="4FDB4C68"/>
    <w:rsid w:val="53045C48"/>
    <w:rsid w:val="53833203"/>
    <w:rsid w:val="540135DE"/>
    <w:rsid w:val="54A87FA6"/>
    <w:rsid w:val="58D52490"/>
    <w:rsid w:val="5CC20BEA"/>
    <w:rsid w:val="62DB4BE8"/>
    <w:rsid w:val="640E6487"/>
    <w:rsid w:val="65A82D50"/>
    <w:rsid w:val="675755F8"/>
    <w:rsid w:val="6D432850"/>
    <w:rsid w:val="6E8750EF"/>
    <w:rsid w:val="70CB3623"/>
    <w:rsid w:val="71F22022"/>
    <w:rsid w:val="72441CF1"/>
    <w:rsid w:val="79A84848"/>
    <w:rsid w:val="7A5F3D1A"/>
    <w:rsid w:val="7A8A2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3721</Words>
  <Characters>3757</Characters>
  <Lines>0</Lines>
  <Paragraphs>0</Paragraphs>
  <TotalTime>26</TotalTime>
  <ScaleCrop>false</ScaleCrop>
  <LinksUpToDate>false</LinksUpToDate>
  <CharactersWithSpaces>3760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2025-10-14T16:23:00Z</dcterms:created>
  <dc:creator>HP</dc:creator>
  <cp:lastModifiedBy>user</cp:lastModifiedBy>
  <cp:lastPrinted>2025-10-21T10:05:00Z</cp:lastPrinted>
  <dcterms:modified xsi:type="dcterms:W3CDTF">2026-01-29T16:26:27Z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95FC6E5542984FE1AC0165E2A452CAD9_13</vt:lpwstr>
  </property>
  <property fmtid="{D5CDD505-2E9C-101B-9397-08002B2CF9AE}" pid="4" name="KSOTemplateDocerSaveRecord">
    <vt:lpwstr>eyJoZGlkIjoiYmM0NDVmNTMyNWVjMWZkYjJlNTQ0NGQ0ODc4ZTk2NTUiLCJ1c2VySWQiOiI0NzQyODMwMjUifQ==</vt:lpwstr>
  </property>
</Properties>
</file>